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E" w:rsidRPr="00E86EC2" w:rsidRDefault="005446EE" w:rsidP="005446EE">
      <w:pPr>
        <w:tabs>
          <w:tab w:val="left" w:pos="709"/>
          <w:tab w:val="left" w:pos="851"/>
          <w:tab w:val="left" w:pos="7245"/>
        </w:tabs>
        <w:ind w:left="-142" w:right="-285" w:firstLine="0"/>
        <w:rPr>
          <w:rFonts w:ascii="Times New Roman" w:hAnsi="Times New Roman" w:cs="Times New Roman"/>
          <w:b/>
          <w:sz w:val="28"/>
          <w:szCs w:val="28"/>
        </w:rPr>
      </w:pPr>
      <w:r w:rsidRPr="00E86EC2">
        <w:rPr>
          <w:rFonts w:ascii="Times New Roman" w:hAnsi="Times New Roman" w:cs="Times New Roman"/>
          <w:b/>
          <w:sz w:val="28"/>
          <w:szCs w:val="28"/>
        </w:rPr>
        <w:t>Уполномоченный по защите прав предпринимателей в Хабаровском крае</w:t>
      </w: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7C34" w:rsidRDefault="00337C34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7C34" w:rsidRPr="00E86EC2" w:rsidRDefault="00337C34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890466" w:rsidRDefault="005446EE" w:rsidP="005446EE">
      <w:pPr>
        <w:tabs>
          <w:tab w:val="left" w:pos="724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6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446EE" w:rsidRPr="00E86EC2" w:rsidRDefault="005446EE" w:rsidP="005446EE">
      <w:pPr>
        <w:tabs>
          <w:tab w:val="left" w:pos="724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66">
        <w:rPr>
          <w:rFonts w:ascii="Times New Roman" w:hAnsi="Times New Roman" w:cs="Times New Roman"/>
          <w:b/>
          <w:sz w:val="28"/>
          <w:szCs w:val="28"/>
        </w:rPr>
        <w:t>О СОБЛЮДЕНИИ ПРАВ И ЗАКОННЫХ ИНТЕРЕСОВ СУБЪЕКТОВ ПРЕДПРИНИМАТЕЛЬСКОЙ ДЕЯТЕЛЬНОСТИ В ХАБАРОВСКОМ КРАЕ И О ДЕЯТЕЛЬНОСТИ УПОЛНОМОЧЕННОГО ПО ЗАЩИТЕ ПРАВ ПРЕДПРИНИМАТЕЛЕЙ В ХАБАРОВСКОМ КРАЕ В 201</w:t>
      </w:r>
      <w:r w:rsidR="0075043A">
        <w:rPr>
          <w:rFonts w:ascii="Times New Roman" w:hAnsi="Times New Roman" w:cs="Times New Roman"/>
          <w:b/>
          <w:sz w:val="28"/>
          <w:szCs w:val="28"/>
        </w:rPr>
        <w:t>8</w:t>
      </w:r>
      <w:r w:rsidRPr="008904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446EE" w:rsidRPr="00E86EC2" w:rsidRDefault="005446EE" w:rsidP="005446EE">
      <w:pPr>
        <w:tabs>
          <w:tab w:val="left" w:pos="72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Pr="00E86EC2" w:rsidRDefault="005446EE" w:rsidP="005446EE">
      <w:pPr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EE" w:rsidRDefault="005446EE" w:rsidP="005446EE">
      <w:pPr>
        <w:tabs>
          <w:tab w:val="left" w:pos="724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C2">
        <w:rPr>
          <w:rFonts w:ascii="Times New Roman" w:hAnsi="Times New Roman" w:cs="Times New Roman"/>
          <w:b/>
          <w:sz w:val="28"/>
          <w:szCs w:val="28"/>
        </w:rPr>
        <w:t>г. Хабаровск</w:t>
      </w:r>
    </w:p>
    <w:p w:rsidR="005446EE" w:rsidRDefault="005446EE" w:rsidP="005446EE">
      <w:pPr>
        <w:tabs>
          <w:tab w:val="left" w:pos="7245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46EE" w:rsidRPr="00E86EC2" w:rsidRDefault="005446EE" w:rsidP="005446EE">
      <w:pPr>
        <w:tabs>
          <w:tab w:val="left" w:pos="724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C2">
        <w:rPr>
          <w:rFonts w:ascii="Times New Roman" w:hAnsi="Times New Roman" w:cs="Times New Roman"/>
          <w:b/>
          <w:sz w:val="28"/>
          <w:szCs w:val="28"/>
        </w:rPr>
        <w:t>201</w:t>
      </w:r>
      <w:r w:rsidR="0075043A">
        <w:rPr>
          <w:rFonts w:ascii="Times New Roman" w:hAnsi="Times New Roman" w:cs="Times New Roman"/>
          <w:b/>
          <w:sz w:val="28"/>
          <w:szCs w:val="28"/>
        </w:rPr>
        <w:t>9</w:t>
      </w:r>
      <w:r w:rsidRPr="00E86E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75D5" w:rsidRDefault="006D75D5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7FA" w:rsidRDefault="005446EE" w:rsidP="007667FA">
      <w:pPr>
        <w:tabs>
          <w:tab w:val="left" w:pos="7245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46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02682" w:rsidRPr="006D75D5" w:rsidRDefault="00302682" w:rsidP="007667FA">
      <w:pPr>
        <w:tabs>
          <w:tab w:val="left" w:pos="7245"/>
        </w:tabs>
        <w:spacing w:line="276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8"/>
        <w:gridCol w:w="666"/>
      </w:tblGrid>
      <w:tr w:rsidR="002F512B" w:rsidTr="00C47C72">
        <w:trPr>
          <w:trHeight w:val="546"/>
        </w:trPr>
        <w:tc>
          <w:tcPr>
            <w:tcW w:w="8688" w:type="dxa"/>
          </w:tcPr>
          <w:p w:rsidR="002F512B" w:rsidRPr="00372655" w:rsidRDefault="002F512B" w:rsidP="00A87AC6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5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66" w:type="dxa"/>
          </w:tcPr>
          <w:p w:rsidR="00DC5AF8" w:rsidRPr="00372655" w:rsidRDefault="004505D4" w:rsidP="005446EE">
            <w:pPr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C5AF8" w:rsidTr="00C47C72">
        <w:trPr>
          <w:trHeight w:val="546"/>
        </w:trPr>
        <w:tc>
          <w:tcPr>
            <w:tcW w:w="8688" w:type="dxa"/>
          </w:tcPr>
          <w:p w:rsidR="00DC5AF8" w:rsidRPr="00372655" w:rsidRDefault="000A1592" w:rsidP="00896775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26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AF8" w:rsidRPr="00372655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 w:rsidR="00622AAD" w:rsidRPr="0037265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C5AF8" w:rsidRPr="00372655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</w:t>
            </w:r>
            <w:r w:rsidR="00622AAD" w:rsidRPr="0037265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DC5AF8" w:rsidRPr="00372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уполномоченного по защите прав предпр</w:t>
            </w:r>
            <w:r w:rsidR="00DC5AF8" w:rsidRPr="0037265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C5AF8" w:rsidRPr="00372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нимателей в Хабаровском крае по </w:t>
            </w:r>
            <w:r w:rsidR="00DC5AF8" w:rsidRPr="00372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восстановлению нар</w:t>
            </w:r>
            <w:r w:rsidR="00DC5AF8" w:rsidRPr="00372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DC5AF8" w:rsidRPr="00372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шенных прав и законных интересов субъектов предприн</w:t>
            </w:r>
            <w:r w:rsidR="00DC5AF8" w:rsidRPr="00372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DC5AF8" w:rsidRPr="00372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мательской деятельности</w:t>
            </w:r>
            <w:r w:rsidR="00E1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96775" w:rsidRPr="00372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предотвращению возможных нарушений</w:t>
            </w:r>
          </w:p>
        </w:tc>
        <w:tc>
          <w:tcPr>
            <w:tcW w:w="666" w:type="dxa"/>
          </w:tcPr>
          <w:p w:rsidR="00372655" w:rsidRDefault="00372655" w:rsidP="00DC5AF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55" w:rsidRDefault="00372655" w:rsidP="00DC5AF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655" w:rsidRPr="00372655" w:rsidRDefault="00372655" w:rsidP="00DC5AF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2655" w:rsidRPr="00372655" w:rsidRDefault="004505D4" w:rsidP="00DC5AF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5AF8" w:rsidTr="00C47C72">
        <w:trPr>
          <w:trHeight w:val="546"/>
        </w:trPr>
        <w:tc>
          <w:tcPr>
            <w:tcW w:w="8688" w:type="dxa"/>
          </w:tcPr>
          <w:p w:rsidR="00DC5AF8" w:rsidRDefault="000A1592" w:rsidP="00FE0A37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5AF8">
              <w:rPr>
                <w:rFonts w:ascii="Times New Roman" w:hAnsi="Times New Roman"/>
                <w:sz w:val="28"/>
                <w:szCs w:val="28"/>
              </w:rPr>
              <w:t>.1. </w:t>
            </w:r>
            <w:r w:rsidR="00DC5AF8" w:rsidRPr="003158DD">
              <w:rPr>
                <w:rFonts w:ascii="Times New Roman" w:hAnsi="Times New Roman"/>
                <w:sz w:val="28"/>
                <w:szCs w:val="28"/>
              </w:rPr>
              <w:t>Количественные и качественные показатели работ</w:t>
            </w:r>
            <w:r w:rsidR="00DC5AF8">
              <w:rPr>
                <w:rFonts w:ascii="Times New Roman" w:hAnsi="Times New Roman"/>
                <w:sz w:val="28"/>
                <w:szCs w:val="28"/>
              </w:rPr>
              <w:t>ы с обр</w:t>
            </w:r>
            <w:r w:rsidR="00DC5AF8">
              <w:rPr>
                <w:rFonts w:ascii="Times New Roman" w:hAnsi="Times New Roman"/>
                <w:sz w:val="28"/>
                <w:szCs w:val="28"/>
              </w:rPr>
              <w:t>а</w:t>
            </w:r>
            <w:r w:rsidR="00DC5AF8">
              <w:rPr>
                <w:rFonts w:ascii="Times New Roman" w:hAnsi="Times New Roman"/>
                <w:sz w:val="28"/>
                <w:szCs w:val="28"/>
              </w:rPr>
              <w:t>щениями</w:t>
            </w:r>
          </w:p>
        </w:tc>
        <w:tc>
          <w:tcPr>
            <w:tcW w:w="666" w:type="dxa"/>
          </w:tcPr>
          <w:p w:rsidR="00FE0A37" w:rsidRPr="00EC2540" w:rsidRDefault="00FE0A37" w:rsidP="008D2DF8">
            <w:pPr>
              <w:tabs>
                <w:tab w:val="left" w:pos="426"/>
              </w:tabs>
              <w:spacing w:before="240" w:after="200" w:line="240" w:lineRule="auto"/>
              <w:ind w:right="-2" w:firstLine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D2DF8" w:rsidRDefault="004505D4" w:rsidP="008D2DF8">
            <w:pPr>
              <w:tabs>
                <w:tab w:val="left" w:pos="426"/>
              </w:tabs>
              <w:spacing w:before="240" w:after="200" w:line="240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5AF8" w:rsidTr="00C47C72">
        <w:trPr>
          <w:trHeight w:val="546"/>
        </w:trPr>
        <w:tc>
          <w:tcPr>
            <w:tcW w:w="8688" w:type="dxa"/>
          </w:tcPr>
          <w:p w:rsidR="00DC5AF8" w:rsidRDefault="000A1592" w:rsidP="00DC5AF8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5AF8">
              <w:rPr>
                <w:rFonts w:ascii="Times New Roman" w:hAnsi="Times New Roman"/>
                <w:sz w:val="28"/>
                <w:szCs w:val="28"/>
              </w:rPr>
              <w:t>.2. </w:t>
            </w:r>
            <w:r w:rsidR="00DC5AF8" w:rsidRPr="00294B90">
              <w:rPr>
                <w:rFonts w:ascii="Times New Roman" w:hAnsi="Times New Roman"/>
                <w:sz w:val="28"/>
                <w:szCs w:val="28"/>
              </w:rPr>
              <w:t>М</w:t>
            </w:r>
            <w:r w:rsidR="00DC5AF8" w:rsidRPr="00294B90"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ероприятия по предотвращению нарушений прав и зако</w:t>
            </w:r>
            <w:r w:rsidR="00DC5AF8" w:rsidRPr="00294B9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C5AF8" w:rsidRPr="00294B90">
              <w:rPr>
                <w:rFonts w:ascii="Times New Roman" w:hAnsi="Times New Roman" w:cs="Times New Roman"/>
                <w:bCs/>
                <w:sz w:val="28"/>
                <w:szCs w:val="28"/>
              </w:rPr>
              <w:t>ных интересов субъектов предпринимательской деятельности</w:t>
            </w:r>
          </w:p>
        </w:tc>
        <w:tc>
          <w:tcPr>
            <w:tcW w:w="666" w:type="dxa"/>
          </w:tcPr>
          <w:p w:rsidR="00DC5AF8" w:rsidRPr="008804BB" w:rsidRDefault="00DC5AF8" w:rsidP="008804BB">
            <w:pPr>
              <w:tabs>
                <w:tab w:val="left" w:pos="426"/>
              </w:tabs>
              <w:spacing w:before="240" w:after="200" w:line="240" w:lineRule="auto"/>
              <w:ind w:right="-2"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2DF8" w:rsidRDefault="004505D4" w:rsidP="008804BB">
            <w:pPr>
              <w:tabs>
                <w:tab w:val="left" w:pos="426"/>
              </w:tabs>
              <w:spacing w:before="240" w:after="200" w:line="240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AF8" w:rsidTr="00C47C72">
        <w:tc>
          <w:tcPr>
            <w:tcW w:w="8688" w:type="dxa"/>
          </w:tcPr>
          <w:p w:rsidR="00DC5AF8" w:rsidRDefault="000A1592" w:rsidP="00AC2226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5AF8">
              <w:rPr>
                <w:rFonts w:ascii="Times New Roman" w:hAnsi="Times New Roman"/>
                <w:sz w:val="28"/>
                <w:szCs w:val="28"/>
              </w:rPr>
              <w:t>.</w:t>
            </w:r>
            <w:r w:rsidR="00802C93">
              <w:rPr>
                <w:rFonts w:ascii="Times New Roman" w:hAnsi="Times New Roman"/>
                <w:sz w:val="28"/>
                <w:szCs w:val="28"/>
              </w:rPr>
              <w:t>3</w:t>
            </w:r>
            <w:r w:rsidR="00DC5AF8">
              <w:rPr>
                <w:rFonts w:ascii="Times New Roman" w:hAnsi="Times New Roman"/>
                <w:sz w:val="28"/>
                <w:szCs w:val="28"/>
              </w:rPr>
              <w:t>. </w:t>
            </w:r>
            <w:r w:rsidR="00DC5AF8" w:rsidRPr="00523695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AC2226" w:rsidRPr="00AC2226">
              <w:rPr>
                <w:rFonts w:ascii="Times New Roman" w:hAnsi="Times New Roman"/>
                <w:sz w:val="28"/>
                <w:szCs w:val="28"/>
              </w:rPr>
              <w:t xml:space="preserve">специальных </w:t>
            </w:r>
            <w:r w:rsidR="00DC5AF8" w:rsidRPr="00523695">
              <w:rPr>
                <w:rFonts w:ascii="Times New Roman" w:hAnsi="Times New Roman"/>
                <w:sz w:val="28"/>
                <w:szCs w:val="28"/>
              </w:rPr>
              <w:t xml:space="preserve">полномочий </w:t>
            </w:r>
          </w:p>
        </w:tc>
        <w:tc>
          <w:tcPr>
            <w:tcW w:w="666" w:type="dxa"/>
          </w:tcPr>
          <w:p w:rsidR="00DC5AF8" w:rsidRDefault="004505D4" w:rsidP="007530B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5AF8" w:rsidTr="00C47C72">
        <w:tc>
          <w:tcPr>
            <w:tcW w:w="8688" w:type="dxa"/>
          </w:tcPr>
          <w:p w:rsidR="00802C93" w:rsidRDefault="005F0664" w:rsidP="00802C93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1.4. </w:t>
            </w:r>
            <w:r w:rsidRPr="00523695">
              <w:rPr>
                <w:rFonts w:ascii="Times New Roman" w:hAnsi="Times New Roman"/>
                <w:sz w:val="28"/>
                <w:szCs w:val="28"/>
              </w:rPr>
              <w:t>Проблемы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23695">
              <w:rPr>
                <w:rFonts w:ascii="Times New Roman" w:hAnsi="Times New Roman"/>
                <w:sz w:val="28"/>
                <w:szCs w:val="28"/>
              </w:rPr>
              <w:t xml:space="preserve"> связанные с нарушением з</w:t>
            </w:r>
            <w:r w:rsidRPr="00523695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695">
              <w:rPr>
                <w:rFonts w:ascii="Times New Roman" w:hAnsi="Times New Roman"/>
                <w:sz w:val="28"/>
                <w:szCs w:val="28"/>
              </w:rPr>
              <w:t xml:space="preserve">конодательства или ошибками правоприменительной </w:t>
            </w:r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666" w:type="dxa"/>
          </w:tcPr>
          <w:p w:rsidR="00DC5AF8" w:rsidRPr="00EA305C" w:rsidRDefault="00DC5AF8" w:rsidP="00860180">
            <w:pPr>
              <w:tabs>
                <w:tab w:val="left" w:pos="426"/>
              </w:tabs>
              <w:spacing w:before="240" w:after="200" w:line="240" w:lineRule="auto"/>
              <w:ind w:right="-2"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305C" w:rsidRDefault="005F0664" w:rsidP="00DD4A2C">
            <w:pPr>
              <w:tabs>
                <w:tab w:val="left" w:pos="426"/>
              </w:tabs>
              <w:spacing w:before="240" w:after="200" w:line="240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0664" w:rsidTr="00C47C72">
        <w:tc>
          <w:tcPr>
            <w:tcW w:w="8688" w:type="dxa"/>
          </w:tcPr>
          <w:p w:rsidR="005F0664" w:rsidRDefault="005F0664" w:rsidP="00090F00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 Истории успеха</w:t>
            </w:r>
          </w:p>
        </w:tc>
        <w:tc>
          <w:tcPr>
            <w:tcW w:w="666" w:type="dxa"/>
            <w:vAlign w:val="bottom"/>
          </w:tcPr>
          <w:p w:rsidR="005F0664" w:rsidRDefault="005F0664" w:rsidP="00DC5AF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5AF8" w:rsidTr="00C47C72">
        <w:tc>
          <w:tcPr>
            <w:tcW w:w="8688" w:type="dxa"/>
          </w:tcPr>
          <w:p w:rsidR="005D150C" w:rsidRDefault="00C079AF" w:rsidP="00090F00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>. Результат работы уполномоченного по защите прав пре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>д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>принимателей в Хабаровском крае по проблемам, обозначе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>н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 xml:space="preserve">ным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ежегодном </w:t>
            </w:r>
            <w:r w:rsidRPr="004C7E79">
              <w:rPr>
                <w:rFonts w:ascii="Times New Roman" w:hAnsi="Times New Roman"/>
                <w:sz w:val="28"/>
                <w:szCs w:val="28"/>
              </w:rPr>
              <w:t xml:space="preserve">докладе </w:t>
            </w:r>
            <w:r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75043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66" w:type="dxa"/>
            <w:vAlign w:val="bottom"/>
          </w:tcPr>
          <w:p w:rsidR="00DC5AF8" w:rsidRDefault="004505D4" w:rsidP="00DC5AF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79AF" w:rsidTr="00C47C72">
        <w:tc>
          <w:tcPr>
            <w:tcW w:w="8688" w:type="dxa"/>
          </w:tcPr>
          <w:p w:rsidR="00120590" w:rsidRDefault="00C079AF" w:rsidP="00835F6A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35F6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 Предложения по</w:t>
            </w:r>
            <w:r w:rsidRPr="00900102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00102">
              <w:rPr>
                <w:rFonts w:ascii="Times New Roman" w:hAnsi="Times New Roman"/>
                <w:sz w:val="28"/>
                <w:szCs w:val="28"/>
              </w:rPr>
              <w:t xml:space="preserve"> эффективности де</w:t>
            </w:r>
            <w:r>
              <w:rPr>
                <w:rFonts w:ascii="Times New Roman" w:hAnsi="Times New Roman"/>
                <w:sz w:val="28"/>
                <w:szCs w:val="28"/>
              </w:rPr>
              <w:t>ятельности института уполномоченного</w:t>
            </w:r>
            <w:r w:rsidR="007E4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775">
              <w:rPr>
                <w:rFonts w:ascii="Times New Roman" w:hAnsi="Times New Roman"/>
                <w:sz w:val="28"/>
                <w:szCs w:val="28"/>
              </w:rPr>
              <w:t>по защите прав предпринимателей в Хабаровском крае</w:t>
            </w:r>
          </w:p>
        </w:tc>
        <w:tc>
          <w:tcPr>
            <w:tcW w:w="666" w:type="dxa"/>
            <w:vAlign w:val="bottom"/>
          </w:tcPr>
          <w:p w:rsidR="0026388B" w:rsidRDefault="0026388B" w:rsidP="0071314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AF" w:rsidRDefault="004505D4" w:rsidP="0026388B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150C" w:rsidTr="007F0878">
        <w:tc>
          <w:tcPr>
            <w:tcW w:w="8688" w:type="dxa"/>
          </w:tcPr>
          <w:p w:rsidR="005D150C" w:rsidRPr="00372655" w:rsidRDefault="008775BE" w:rsidP="0045757A">
            <w:pPr>
              <w:tabs>
                <w:tab w:val="left" w:pos="709"/>
              </w:tabs>
              <w:spacing w:before="240" w:after="200" w:line="276" w:lineRule="auto"/>
              <w:ind w:left="709" w:right="-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150C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45757A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r w:rsidR="005D150C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уполномоченного по защите прав пре</w:t>
            </w:r>
            <w:r w:rsidR="005D150C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D150C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принимателей в Хабаровском крае </w:t>
            </w:r>
            <w:r w:rsidR="0045757A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с Уполномоченным при Президенте Российской Федерации по защите прав пре</w:t>
            </w:r>
            <w:r w:rsidR="0045757A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5757A"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принимателей, органами государственной власти, органами местного самоуправления, общественными объединениями предпринимателей</w:t>
            </w:r>
          </w:p>
        </w:tc>
        <w:tc>
          <w:tcPr>
            <w:tcW w:w="666" w:type="dxa"/>
            <w:vAlign w:val="bottom"/>
          </w:tcPr>
          <w:p w:rsidR="005D150C" w:rsidRPr="00840AB6" w:rsidRDefault="004505D4" w:rsidP="00AD6AB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5D150C" w:rsidTr="007F0878">
        <w:tc>
          <w:tcPr>
            <w:tcW w:w="8688" w:type="dxa"/>
          </w:tcPr>
          <w:p w:rsidR="005D150C" w:rsidRDefault="0005127F" w:rsidP="007F0878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45757A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672F3F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Общественная поддержка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информационная политика </w:t>
            </w:r>
            <w:r w:rsidRPr="00672F3F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уполномоченного по защите прав предпринимателей в Х</w:t>
            </w:r>
            <w:r w:rsidRPr="00672F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72F3F">
              <w:rPr>
                <w:rFonts w:ascii="Times New Roman" w:hAnsi="Times New Roman" w:cs="Times New Roman"/>
                <w:b/>
                <w:sz w:val="28"/>
                <w:szCs w:val="28"/>
              </w:rPr>
              <w:t>баровском крае</w:t>
            </w:r>
          </w:p>
        </w:tc>
        <w:tc>
          <w:tcPr>
            <w:tcW w:w="666" w:type="dxa"/>
            <w:vAlign w:val="bottom"/>
          </w:tcPr>
          <w:p w:rsidR="005D150C" w:rsidRDefault="005D150C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111" w:rsidRPr="0005127F" w:rsidRDefault="00C7764E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41111" w:rsidTr="007F0878">
        <w:tc>
          <w:tcPr>
            <w:tcW w:w="8688" w:type="dxa"/>
          </w:tcPr>
          <w:p w:rsidR="00741111" w:rsidRDefault="00741111" w:rsidP="007F0878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111">
              <w:rPr>
                <w:rFonts w:ascii="Times New Roman" w:hAnsi="Times New Roman"/>
                <w:sz w:val="28"/>
                <w:szCs w:val="28"/>
              </w:rPr>
              <w:t xml:space="preserve">3.1. Деятельность Общественного совета при уполномоченном </w:t>
            </w:r>
            <w:r w:rsidRPr="00741111">
              <w:rPr>
                <w:rFonts w:ascii="Times New Roman" w:hAnsi="Times New Roman" w:cs="Times New Roman"/>
                <w:sz w:val="28"/>
                <w:szCs w:val="28"/>
              </w:rPr>
              <w:t>по защите прав предпринимателей в Хабаровском крае</w:t>
            </w:r>
          </w:p>
        </w:tc>
        <w:tc>
          <w:tcPr>
            <w:tcW w:w="666" w:type="dxa"/>
            <w:vAlign w:val="bottom"/>
          </w:tcPr>
          <w:p w:rsidR="00741111" w:rsidRPr="00C7764E" w:rsidRDefault="00C7764E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6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D150C" w:rsidTr="007F0878">
        <w:tc>
          <w:tcPr>
            <w:tcW w:w="8688" w:type="dxa"/>
          </w:tcPr>
          <w:p w:rsidR="005D150C" w:rsidRDefault="0045757A" w:rsidP="00B73C94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D150C">
              <w:rPr>
                <w:rFonts w:ascii="Times New Roman" w:hAnsi="Times New Roman"/>
                <w:sz w:val="28"/>
                <w:szCs w:val="28"/>
              </w:rPr>
              <w:t>.2. </w:t>
            </w:r>
            <w:r w:rsidR="00B73C94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5D150C" w:rsidRPr="005B6E08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B73C94">
              <w:rPr>
                <w:rFonts w:ascii="Times New Roman" w:hAnsi="Times New Roman" w:cs="Times New Roman"/>
                <w:sz w:val="28"/>
                <w:szCs w:val="28"/>
              </w:rPr>
              <w:t>х приемных</w:t>
            </w:r>
            <w:r w:rsidR="005D150C" w:rsidRPr="005B6E08">
              <w:rPr>
                <w:rFonts w:ascii="Times New Roman" w:hAnsi="Times New Roman" w:cs="Times New Roman"/>
                <w:sz w:val="28"/>
                <w:szCs w:val="28"/>
              </w:rPr>
              <w:t>, общественны</w:t>
            </w:r>
            <w:r w:rsidR="00B73C94">
              <w:rPr>
                <w:rFonts w:ascii="Times New Roman" w:hAnsi="Times New Roman" w:cs="Times New Roman"/>
                <w:sz w:val="28"/>
                <w:szCs w:val="28"/>
              </w:rPr>
              <w:t>х помощн</w:t>
            </w:r>
            <w:r w:rsidR="00B73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3C94">
              <w:rPr>
                <w:rFonts w:ascii="Times New Roman" w:hAnsi="Times New Roman" w:cs="Times New Roman"/>
                <w:sz w:val="28"/>
                <w:szCs w:val="28"/>
              </w:rPr>
              <w:t>ков и</w:t>
            </w:r>
            <w:r w:rsidR="006412B5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B73C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12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412B5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="00E24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12B5">
              <w:rPr>
                <w:rFonts w:ascii="Times New Roman" w:hAnsi="Times New Roman" w:cs="Times New Roman"/>
                <w:sz w:val="28"/>
                <w:szCs w:val="28"/>
              </w:rPr>
              <w:t>bono</w:t>
            </w:r>
            <w:proofErr w:type="spellEnd"/>
            <w:r w:rsidR="00641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dxa"/>
            <w:vAlign w:val="bottom"/>
          </w:tcPr>
          <w:p w:rsidR="005D150C" w:rsidRDefault="00C7764E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A0525" w:rsidTr="007F0878">
        <w:tc>
          <w:tcPr>
            <w:tcW w:w="8688" w:type="dxa"/>
          </w:tcPr>
          <w:p w:rsidR="00CA0525" w:rsidRDefault="0045757A" w:rsidP="0045757A">
            <w:pPr>
              <w:tabs>
                <w:tab w:val="left" w:pos="426"/>
              </w:tabs>
              <w:spacing w:before="240" w:after="200" w:line="276" w:lineRule="auto"/>
              <w:ind w:left="743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CA0525">
              <w:rPr>
                <w:rFonts w:ascii="Times New Roman" w:hAnsi="Times New Roman"/>
                <w:sz w:val="28"/>
                <w:szCs w:val="28"/>
              </w:rPr>
              <w:t>. </w:t>
            </w:r>
            <w:r w:rsidR="00CA0525" w:rsidRPr="00533AFD">
              <w:rPr>
                <w:rFonts w:ascii="Times New Roman" w:hAnsi="Times New Roman"/>
                <w:sz w:val="28"/>
                <w:szCs w:val="28"/>
              </w:rPr>
              <w:t xml:space="preserve">Информационное </w:t>
            </w:r>
            <w:r w:rsidR="00CA0525">
              <w:rPr>
                <w:rFonts w:ascii="Times New Roman" w:hAnsi="Times New Roman"/>
                <w:sz w:val="28"/>
                <w:szCs w:val="28"/>
              </w:rPr>
              <w:t>освещение</w:t>
            </w:r>
            <w:r w:rsidR="00CA0525" w:rsidRPr="00533AFD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CA0525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CA0525">
              <w:rPr>
                <w:rFonts w:ascii="Times New Roman" w:hAnsi="Times New Roman"/>
                <w:sz w:val="28"/>
                <w:szCs w:val="28"/>
              </w:rPr>
              <w:t>о</w:t>
            </w:r>
            <w:r w:rsidR="00CA0525">
              <w:rPr>
                <w:rFonts w:ascii="Times New Roman" w:hAnsi="Times New Roman"/>
                <w:sz w:val="28"/>
                <w:szCs w:val="28"/>
              </w:rPr>
              <w:t>го по защите прав предпринимателей в Хабаровском крае</w:t>
            </w:r>
          </w:p>
        </w:tc>
        <w:tc>
          <w:tcPr>
            <w:tcW w:w="666" w:type="dxa"/>
            <w:vAlign w:val="bottom"/>
          </w:tcPr>
          <w:p w:rsidR="00CA0525" w:rsidRDefault="00C7764E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C5AF8" w:rsidTr="00C47C72">
        <w:tc>
          <w:tcPr>
            <w:tcW w:w="8688" w:type="dxa"/>
          </w:tcPr>
          <w:p w:rsidR="00DC5AF8" w:rsidRPr="00840AB6" w:rsidRDefault="0045757A" w:rsidP="00DC5AF8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C5AF8" w:rsidRPr="00840AB6">
              <w:rPr>
                <w:rFonts w:ascii="Times New Roman" w:hAnsi="Times New Roman"/>
                <w:b/>
                <w:sz w:val="28"/>
                <w:szCs w:val="28"/>
              </w:rPr>
              <w:t>. Условия ведения предпринимательской деятельности в Хабаровском крае</w:t>
            </w:r>
          </w:p>
        </w:tc>
        <w:tc>
          <w:tcPr>
            <w:tcW w:w="666" w:type="dxa"/>
            <w:vAlign w:val="bottom"/>
          </w:tcPr>
          <w:p w:rsidR="00DC5AF8" w:rsidRPr="00840AB6" w:rsidRDefault="00C7764E" w:rsidP="00880935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DC5AF8" w:rsidTr="00C47C72">
        <w:tc>
          <w:tcPr>
            <w:tcW w:w="8688" w:type="dxa"/>
          </w:tcPr>
          <w:p w:rsidR="00DC5AF8" w:rsidRPr="00FA415B" w:rsidRDefault="0045757A" w:rsidP="00DC5AF8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AF8">
              <w:rPr>
                <w:rFonts w:ascii="Times New Roman" w:hAnsi="Times New Roman" w:cs="Times New Roman"/>
                <w:sz w:val="28"/>
                <w:szCs w:val="28"/>
              </w:rPr>
              <w:t>.1. </w:t>
            </w:r>
            <w:r w:rsidR="00DC5AF8" w:rsidRPr="00E63067">
              <w:rPr>
                <w:rFonts w:ascii="Times New Roman" w:hAnsi="Times New Roman"/>
                <w:sz w:val="28"/>
                <w:szCs w:val="28"/>
              </w:rPr>
              <w:t>Итоги опроса предпринимателей «Административный кл</w:t>
            </w:r>
            <w:r w:rsidR="00DC5AF8" w:rsidRPr="00E63067">
              <w:rPr>
                <w:rFonts w:ascii="Times New Roman" w:hAnsi="Times New Roman"/>
                <w:sz w:val="28"/>
                <w:szCs w:val="28"/>
              </w:rPr>
              <w:t>и</w:t>
            </w:r>
            <w:r w:rsidR="00DC5AF8" w:rsidRPr="00E63067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  <w:r w:rsidR="00DC5AF8" w:rsidRPr="00176BD6">
              <w:rPr>
                <w:rFonts w:ascii="Times New Roman" w:hAnsi="Times New Roman"/>
                <w:sz w:val="28"/>
                <w:szCs w:val="28"/>
              </w:rPr>
              <w:t>в Р</w:t>
            </w:r>
            <w:r w:rsidR="00DC5AF8" w:rsidRPr="00E63067">
              <w:rPr>
                <w:rFonts w:ascii="Times New Roman" w:hAnsi="Times New Roman"/>
                <w:sz w:val="28"/>
                <w:szCs w:val="28"/>
              </w:rPr>
              <w:t>оссийской Федерации»</w:t>
            </w:r>
          </w:p>
        </w:tc>
        <w:tc>
          <w:tcPr>
            <w:tcW w:w="666" w:type="dxa"/>
            <w:vAlign w:val="bottom"/>
          </w:tcPr>
          <w:p w:rsidR="00DC5AF8" w:rsidRDefault="00C7764E" w:rsidP="00DC5AF8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C5AF8" w:rsidTr="00C47C72">
        <w:tc>
          <w:tcPr>
            <w:tcW w:w="8688" w:type="dxa"/>
          </w:tcPr>
          <w:p w:rsidR="00DC5AF8" w:rsidRPr="00FA415B" w:rsidRDefault="0045757A" w:rsidP="00FD338B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C5AF8" w:rsidRPr="007436A5">
              <w:rPr>
                <w:rFonts w:ascii="Times New Roman" w:hAnsi="Times New Roman"/>
                <w:sz w:val="28"/>
                <w:szCs w:val="28"/>
              </w:rPr>
              <w:t>.2. </w:t>
            </w:r>
            <w:r w:rsidR="00FD338B" w:rsidRPr="007436A5">
              <w:rPr>
                <w:rFonts w:ascii="Times New Roman" w:hAnsi="Times New Roman"/>
                <w:sz w:val="28"/>
                <w:szCs w:val="28"/>
              </w:rPr>
              <w:t xml:space="preserve">Системные проблемы </w:t>
            </w:r>
            <w:r w:rsidR="00FD338B" w:rsidRPr="00E63067">
              <w:rPr>
                <w:rFonts w:ascii="Times New Roman" w:hAnsi="Times New Roman"/>
                <w:sz w:val="28"/>
                <w:szCs w:val="28"/>
              </w:rPr>
              <w:t>субъектов предпринимательской де</w:t>
            </w:r>
            <w:r w:rsidR="00FD338B" w:rsidRPr="00E63067">
              <w:rPr>
                <w:rFonts w:ascii="Times New Roman" w:hAnsi="Times New Roman"/>
                <w:sz w:val="28"/>
                <w:szCs w:val="28"/>
              </w:rPr>
              <w:t>я</w:t>
            </w:r>
            <w:r w:rsidR="00FD338B" w:rsidRPr="00E63067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="00FD338B" w:rsidRPr="000C6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" w:type="dxa"/>
            <w:vAlign w:val="bottom"/>
          </w:tcPr>
          <w:p w:rsidR="00DC5AF8" w:rsidRDefault="00C7764E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C5AF8" w:rsidTr="00C47C72">
        <w:tc>
          <w:tcPr>
            <w:tcW w:w="8688" w:type="dxa"/>
          </w:tcPr>
          <w:p w:rsidR="006907D5" w:rsidRPr="007436A5" w:rsidRDefault="00C7764E" w:rsidP="00FD338B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436A5">
              <w:rPr>
                <w:rFonts w:ascii="Times New Roman" w:hAnsi="Times New Roman"/>
                <w:sz w:val="28"/>
                <w:szCs w:val="28"/>
              </w:rPr>
              <w:t>.3. </w:t>
            </w:r>
            <w:r w:rsidRPr="003958C5">
              <w:rPr>
                <w:rFonts w:ascii="Times New Roman" w:hAnsi="Times New Roman"/>
                <w:sz w:val="28"/>
                <w:szCs w:val="28"/>
              </w:rPr>
              <w:t xml:space="preserve">Предложения по совершенствованию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законодательства на федеральном и</w:t>
            </w:r>
            <w:r w:rsidRPr="003958C5">
              <w:rPr>
                <w:rFonts w:ascii="Times New Roman" w:hAnsi="Times New Roman"/>
                <w:sz w:val="28"/>
                <w:szCs w:val="28"/>
              </w:rPr>
              <w:t xml:space="preserve"> региональном уровнях в сфере защиты прав субъектов предпринимательской деятельности</w:t>
            </w:r>
          </w:p>
        </w:tc>
        <w:tc>
          <w:tcPr>
            <w:tcW w:w="666" w:type="dxa"/>
            <w:vAlign w:val="bottom"/>
          </w:tcPr>
          <w:p w:rsidR="006907D5" w:rsidRDefault="00E17F4C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7764E" w:rsidTr="00C47C72">
        <w:tc>
          <w:tcPr>
            <w:tcW w:w="8688" w:type="dxa"/>
          </w:tcPr>
          <w:p w:rsidR="00C7764E" w:rsidRDefault="00C7764E" w:rsidP="00FD338B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 </w:t>
            </w:r>
            <w:r w:rsidRPr="000C6E13">
              <w:rPr>
                <w:rFonts w:ascii="Times New Roman" w:hAnsi="Times New Roman"/>
                <w:sz w:val="28"/>
                <w:szCs w:val="28"/>
              </w:rPr>
              <w:t>Предложения краевых общественных объединений пре</w:t>
            </w:r>
            <w:r w:rsidRPr="000C6E13">
              <w:rPr>
                <w:rFonts w:ascii="Times New Roman" w:hAnsi="Times New Roman"/>
                <w:sz w:val="28"/>
                <w:szCs w:val="28"/>
              </w:rPr>
              <w:t>д</w:t>
            </w:r>
            <w:r w:rsidRPr="000C6E13">
              <w:rPr>
                <w:rFonts w:ascii="Times New Roman" w:hAnsi="Times New Roman"/>
                <w:sz w:val="28"/>
                <w:szCs w:val="28"/>
              </w:rPr>
              <w:t>принимателей</w:t>
            </w:r>
          </w:p>
        </w:tc>
        <w:tc>
          <w:tcPr>
            <w:tcW w:w="666" w:type="dxa"/>
            <w:vAlign w:val="bottom"/>
          </w:tcPr>
          <w:p w:rsidR="00C7764E" w:rsidRDefault="00E17F4C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B77A5" w:rsidTr="00C47C72">
        <w:tc>
          <w:tcPr>
            <w:tcW w:w="8688" w:type="dxa"/>
          </w:tcPr>
          <w:p w:rsidR="004B77A5" w:rsidRDefault="004B77A5" w:rsidP="006907D5">
            <w:pPr>
              <w:tabs>
                <w:tab w:val="left" w:pos="426"/>
              </w:tabs>
              <w:spacing w:before="240" w:after="200" w:line="276" w:lineRule="auto"/>
              <w:ind w:left="709" w:right="-2" w:firstLine="0"/>
              <w:rPr>
                <w:rFonts w:ascii="Times New Roman" w:hAnsi="Times New Roman"/>
                <w:sz w:val="28"/>
                <w:szCs w:val="28"/>
              </w:rPr>
            </w:pPr>
            <w:r w:rsidRPr="00840AB6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666" w:type="dxa"/>
            <w:vAlign w:val="bottom"/>
          </w:tcPr>
          <w:p w:rsidR="004B77A5" w:rsidRPr="00E17F4C" w:rsidRDefault="00E17F4C" w:rsidP="00BD7EBD">
            <w:pPr>
              <w:tabs>
                <w:tab w:val="left" w:pos="426"/>
              </w:tabs>
              <w:spacing w:before="240" w:after="200" w:line="276" w:lineRule="auto"/>
              <w:ind w:right="-2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4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</w:tbl>
    <w:p w:rsidR="00874618" w:rsidRDefault="00874618" w:rsidP="00BF13BB">
      <w:pPr>
        <w:spacing w:line="276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B7" w:rsidRDefault="008275B7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1547" w:rsidRDefault="00761547" w:rsidP="00A11E76">
      <w:pPr>
        <w:tabs>
          <w:tab w:val="left" w:pos="709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496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61547" w:rsidRDefault="00761547" w:rsidP="00F00DD6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3261" w:rsidRPr="00913261" w:rsidRDefault="00913261" w:rsidP="00AD2758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Уже пять лет в Хабаровском крае </w:t>
      </w:r>
      <w:r w:rsidR="00065075" w:rsidRPr="00913261">
        <w:rPr>
          <w:rFonts w:ascii="Times New Roman" w:eastAsia="Calibri" w:hAnsi="Times New Roman" w:cs="Times New Roman"/>
          <w:sz w:val="28"/>
          <w:szCs w:val="28"/>
        </w:rPr>
        <w:t xml:space="preserve">действует 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институт уполномоченного по защите прав предпринимателей. </w:t>
      </w:r>
      <w:r w:rsidR="002A15F8">
        <w:rPr>
          <w:rFonts w:ascii="Times New Roman" w:eastAsia="Calibri" w:hAnsi="Times New Roman" w:cs="Times New Roman"/>
          <w:sz w:val="28"/>
          <w:szCs w:val="28"/>
        </w:rPr>
        <w:t xml:space="preserve">За это время </w:t>
      </w:r>
      <w:r w:rsidR="005B160F" w:rsidRPr="005B160F">
        <w:rPr>
          <w:rFonts w:ascii="Times New Roman" w:eastAsia="Calibri" w:hAnsi="Times New Roman" w:cs="Times New Roman"/>
          <w:sz w:val="28"/>
          <w:szCs w:val="28"/>
        </w:rPr>
        <w:t>рассмотрено 1</w:t>
      </w:r>
      <w:r w:rsidR="004705B3">
        <w:rPr>
          <w:rFonts w:ascii="Times New Roman" w:eastAsia="Calibri" w:hAnsi="Times New Roman" w:cs="Times New Roman"/>
          <w:sz w:val="28"/>
          <w:szCs w:val="28"/>
        </w:rPr>
        <w:t> </w:t>
      </w:r>
      <w:r w:rsidR="005B160F" w:rsidRPr="005B160F">
        <w:rPr>
          <w:rFonts w:ascii="Times New Roman" w:eastAsia="Calibri" w:hAnsi="Times New Roman" w:cs="Times New Roman"/>
          <w:sz w:val="28"/>
          <w:szCs w:val="28"/>
        </w:rPr>
        <w:t>839</w:t>
      </w:r>
      <w:r w:rsidR="002A15F8" w:rsidRPr="005B160F">
        <w:rPr>
          <w:rFonts w:ascii="Times New Roman" w:eastAsia="Calibri" w:hAnsi="Times New Roman" w:cs="Times New Roman"/>
          <w:sz w:val="28"/>
          <w:szCs w:val="28"/>
        </w:rPr>
        <w:t xml:space="preserve"> обращ</w:t>
      </w:r>
      <w:r w:rsidR="002A15F8" w:rsidRPr="005B160F">
        <w:rPr>
          <w:rFonts w:ascii="Times New Roman" w:eastAsia="Calibri" w:hAnsi="Times New Roman" w:cs="Times New Roman"/>
          <w:sz w:val="28"/>
          <w:szCs w:val="28"/>
        </w:rPr>
        <w:t>е</w:t>
      </w:r>
      <w:r w:rsidR="002A15F8" w:rsidRPr="005B160F">
        <w:rPr>
          <w:rFonts w:ascii="Times New Roman" w:eastAsia="Calibri" w:hAnsi="Times New Roman" w:cs="Times New Roman"/>
          <w:sz w:val="28"/>
          <w:szCs w:val="28"/>
        </w:rPr>
        <w:t xml:space="preserve">ний </w:t>
      </w:r>
      <w:r w:rsidR="002A15F8">
        <w:rPr>
          <w:rFonts w:ascii="Times New Roman" w:eastAsia="Calibri" w:hAnsi="Times New Roman" w:cs="Times New Roman"/>
          <w:sz w:val="28"/>
          <w:szCs w:val="28"/>
        </w:rPr>
        <w:t xml:space="preserve">субъектов предпринимательской деятельности. Самостоятельность и </w:t>
      </w:r>
      <w:r w:rsidR="002A15F8" w:rsidRPr="002A15F8">
        <w:rPr>
          <w:rFonts w:ascii="Times New Roman" w:eastAsia="Calibri" w:hAnsi="Times New Roman" w:cs="Times New Roman"/>
          <w:sz w:val="28"/>
          <w:szCs w:val="28"/>
        </w:rPr>
        <w:t>н</w:t>
      </w:r>
      <w:r w:rsidR="002A15F8" w:rsidRPr="002A15F8">
        <w:rPr>
          <w:rFonts w:ascii="Times New Roman" w:eastAsia="Calibri" w:hAnsi="Times New Roman" w:cs="Times New Roman"/>
          <w:sz w:val="28"/>
          <w:szCs w:val="28"/>
        </w:rPr>
        <w:t>е</w:t>
      </w:r>
      <w:r w:rsidR="002A15F8" w:rsidRPr="002A15F8">
        <w:rPr>
          <w:rFonts w:ascii="Times New Roman" w:eastAsia="Calibri" w:hAnsi="Times New Roman" w:cs="Times New Roman"/>
          <w:sz w:val="28"/>
          <w:szCs w:val="28"/>
        </w:rPr>
        <w:t>зависимость института от «в</w:t>
      </w:r>
      <w:r w:rsidR="002A15F8">
        <w:rPr>
          <w:rFonts w:ascii="Times New Roman" w:eastAsia="Calibri" w:hAnsi="Times New Roman" w:cs="Times New Roman"/>
          <w:sz w:val="28"/>
          <w:szCs w:val="28"/>
        </w:rPr>
        <w:t>ертикали</w:t>
      </w:r>
      <w:r w:rsidR="002A15F8" w:rsidRPr="00913261">
        <w:rPr>
          <w:rFonts w:ascii="Times New Roman" w:eastAsia="Calibri" w:hAnsi="Times New Roman" w:cs="Times New Roman"/>
          <w:sz w:val="28"/>
          <w:szCs w:val="28"/>
        </w:rPr>
        <w:t xml:space="preserve"> власти» позволяет сохр</w:t>
      </w:r>
      <w:r w:rsidR="002A15F8">
        <w:rPr>
          <w:rFonts w:ascii="Times New Roman" w:eastAsia="Calibri" w:hAnsi="Times New Roman" w:cs="Times New Roman"/>
          <w:sz w:val="28"/>
          <w:szCs w:val="28"/>
        </w:rPr>
        <w:t>анять макс</w:t>
      </w:r>
      <w:r w:rsidR="002A15F8">
        <w:rPr>
          <w:rFonts w:ascii="Times New Roman" w:eastAsia="Calibri" w:hAnsi="Times New Roman" w:cs="Times New Roman"/>
          <w:sz w:val="28"/>
          <w:szCs w:val="28"/>
        </w:rPr>
        <w:t>и</w:t>
      </w:r>
      <w:r w:rsidR="002A15F8">
        <w:rPr>
          <w:rFonts w:ascii="Times New Roman" w:eastAsia="Calibri" w:hAnsi="Times New Roman" w:cs="Times New Roman"/>
          <w:sz w:val="28"/>
          <w:szCs w:val="28"/>
        </w:rPr>
        <w:t>мальную объективность</w:t>
      </w:r>
      <w:r w:rsidR="002A15F8" w:rsidRPr="00913261">
        <w:rPr>
          <w:rFonts w:ascii="Times New Roman" w:eastAsia="Calibri" w:hAnsi="Times New Roman" w:cs="Times New Roman"/>
          <w:sz w:val="28"/>
          <w:szCs w:val="28"/>
        </w:rPr>
        <w:t xml:space="preserve"> и беспристрастность в поиске баланса </w:t>
      </w:r>
      <w:r w:rsidR="002A15F8" w:rsidRPr="004D47CB">
        <w:rPr>
          <w:rFonts w:ascii="Times New Roman" w:eastAsia="Calibri" w:hAnsi="Times New Roman" w:cs="Times New Roman"/>
          <w:sz w:val="28"/>
          <w:szCs w:val="28"/>
        </w:rPr>
        <w:t>частных и г</w:t>
      </w:r>
      <w:r w:rsidR="002A15F8" w:rsidRPr="004D47CB">
        <w:rPr>
          <w:rFonts w:ascii="Times New Roman" w:eastAsia="Calibri" w:hAnsi="Times New Roman" w:cs="Times New Roman"/>
          <w:sz w:val="28"/>
          <w:szCs w:val="28"/>
        </w:rPr>
        <w:t>о</w:t>
      </w:r>
      <w:r w:rsidR="002A15F8" w:rsidRPr="004D47CB">
        <w:rPr>
          <w:rFonts w:ascii="Times New Roman" w:eastAsia="Calibri" w:hAnsi="Times New Roman" w:cs="Times New Roman"/>
          <w:sz w:val="28"/>
          <w:szCs w:val="28"/>
        </w:rPr>
        <w:t xml:space="preserve">сударственных интересов. </w:t>
      </w:r>
      <w:r w:rsidRPr="004D47CB">
        <w:rPr>
          <w:rFonts w:ascii="Times New Roman" w:eastAsia="Calibri" w:hAnsi="Times New Roman" w:cs="Times New Roman"/>
          <w:sz w:val="28"/>
          <w:szCs w:val="28"/>
        </w:rPr>
        <w:t xml:space="preserve">Развитие этого </w:t>
      </w:r>
      <w:r w:rsidR="002A15F8" w:rsidRPr="004D47CB">
        <w:rPr>
          <w:rFonts w:ascii="Times New Roman" w:eastAsia="Calibri" w:hAnsi="Times New Roman" w:cs="Times New Roman"/>
          <w:sz w:val="28"/>
          <w:szCs w:val="28"/>
        </w:rPr>
        <w:t>вида</w:t>
      </w:r>
      <w:r w:rsidRPr="004D47CB">
        <w:rPr>
          <w:rFonts w:ascii="Times New Roman" w:eastAsia="Calibri" w:hAnsi="Times New Roman" w:cs="Times New Roman"/>
          <w:sz w:val="28"/>
          <w:szCs w:val="28"/>
        </w:rPr>
        <w:t xml:space="preserve"> поддерж</w:t>
      </w:r>
      <w:r w:rsidR="002A15F8" w:rsidRPr="004D47CB">
        <w:rPr>
          <w:rFonts w:ascii="Times New Roman" w:eastAsia="Calibri" w:hAnsi="Times New Roman" w:cs="Times New Roman"/>
          <w:sz w:val="28"/>
          <w:szCs w:val="28"/>
        </w:rPr>
        <w:t>ки пр</w:t>
      </w:r>
      <w:r w:rsidR="002A15F8">
        <w:rPr>
          <w:rFonts w:ascii="Times New Roman" w:eastAsia="Calibri" w:hAnsi="Times New Roman" w:cs="Times New Roman"/>
          <w:sz w:val="28"/>
          <w:szCs w:val="28"/>
        </w:rPr>
        <w:t>едпринимател</w:t>
      </w:r>
      <w:r w:rsidR="002A15F8">
        <w:rPr>
          <w:rFonts w:ascii="Times New Roman" w:eastAsia="Calibri" w:hAnsi="Times New Roman" w:cs="Times New Roman"/>
          <w:sz w:val="28"/>
          <w:szCs w:val="28"/>
        </w:rPr>
        <w:t>ь</w:t>
      </w:r>
      <w:r w:rsidR="002A15F8">
        <w:rPr>
          <w:rFonts w:ascii="Times New Roman" w:eastAsia="Calibri" w:hAnsi="Times New Roman" w:cs="Times New Roman"/>
          <w:sz w:val="28"/>
          <w:szCs w:val="28"/>
        </w:rPr>
        <w:t>ства способствует улучшению условий ведения бизнеса в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5F8">
        <w:rPr>
          <w:rFonts w:ascii="Times New Roman" w:eastAsia="Calibri" w:hAnsi="Times New Roman" w:cs="Times New Roman"/>
          <w:sz w:val="28"/>
          <w:szCs w:val="28"/>
        </w:rPr>
        <w:t>Хабаровском</w:t>
      </w:r>
      <w:r w:rsidR="00B4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5F8">
        <w:rPr>
          <w:rFonts w:ascii="Times New Roman" w:eastAsia="Calibri" w:hAnsi="Times New Roman" w:cs="Times New Roman"/>
          <w:sz w:val="28"/>
          <w:szCs w:val="28"/>
        </w:rPr>
        <w:t>крае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3261" w:rsidRPr="00913261" w:rsidRDefault="00913261" w:rsidP="00AD275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Итоги работы уполномоченного по защите прав предпринимателей в Хабаровском крае (далее – Уполномоченный) </w:t>
      </w:r>
      <w:r w:rsidR="004D47CB" w:rsidRPr="004D47CB">
        <w:rPr>
          <w:rFonts w:ascii="Times New Roman" w:eastAsia="Calibri" w:hAnsi="Times New Roman" w:cs="Times New Roman"/>
          <w:sz w:val="28"/>
          <w:szCs w:val="28"/>
        </w:rPr>
        <w:t>публикуются</w:t>
      </w:r>
      <w:r w:rsidR="002A15F8" w:rsidRPr="004D4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7CB" w:rsidRPr="004D47CB">
        <w:rPr>
          <w:rFonts w:ascii="Times New Roman" w:eastAsia="Calibri" w:hAnsi="Times New Roman" w:cs="Times New Roman"/>
          <w:sz w:val="28"/>
          <w:szCs w:val="28"/>
        </w:rPr>
        <w:t>в ежегодном</w:t>
      </w:r>
      <w:r w:rsidRPr="004D47CB">
        <w:rPr>
          <w:rFonts w:ascii="Times New Roman" w:eastAsia="Calibri" w:hAnsi="Times New Roman" w:cs="Times New Roman"/>
          <w:sz w:val="28"/>
          <w:szCs w:val="28"/>
        </w:rPr>
        <w:t xml:space="preserve"> доклад</w:t>
      </w:r>
      <w:r w:rsidR="004D47CB" w:rsidRPr="004D47CB">
        <w:rPr>
          <w:rFonts w:ascii="Times New Roman" w:eastAsia="Calibri" w:hAnsi="Times New Roman" w:cs="Times New Roman"/>
          <w:sz w:val="28"/>
          <w:szCs w:val="28"/>
        </w:rPr>
        <w:t>е, подготовленном</w:t>
      </w:r>
      <w:r w:rsidRPr="004D47C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Федерального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 зак</w:t>
      </w:r>
      <w:r w:rsidRPr="00913261">
        <w:rPr>
          <w:rFonts w:ascii="Times New Roman" w:eastAsia="Calibri" w:hAnsi="Times New Roman" w:cs="Times New Roman"/>
          <w:sz w:val="28"/>
          <w:szCs w:val="28"/>
        </w:rPr>
        <w:t>о</w:t>
      </w:r>
      <w:r w:rsidRPr="00913261">
        <w:rPr>
          <w:rFonts w:ascii="Times New Roman" w:eastAsia="Calibri" w:hAnsi="Times New Roman" w:cs="Times New Roman"/>
          <w:sz w:val="28"/>
          <w:szCs w:val="28"/>
        </w:rPr>
        <w:t>на от 07.05.2013 № 78-ФЗ «Об уполномоченных по защите прав предприн</w:t>
      </w:r>
      <w:r w:rsidRPr="00913261">
        <w:rPr>
          <w:rFonts w:ascii="Times New Roman" w:eastAsia="Calibri" w:hAnsi="Times New Roman" w:cs="Times New Roman"/>
          <w:sz w:val="28"/>
          <w:szCs w:val="28"/>
        </w:rPr>
        <w:t>и</w:t>
      </w:r>
      <w:r w:rsidRPr="00913261">
        <w:rPr>
          <w:rFonts w:ascii="Times New Roman" w:eastAsia="Calibri" w:hAnsi="Times New Roman" w:cs="Times New Roman"/>
          <w:sz w:val="28"/>
          <w:szCs w:val="28"/>
        </w:rPr>
        <w:t>мателей в Российской Федерации»</w:t>
      </w:r>
      <w:r w:rsidR="00E46B57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 78-ФЗ)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 и Закона Хабаровского края от 27.11.2013 № 324 «Об уполномоченном по з</w:t>
      </w:r>
      <w:r w:rsidRPr="00913261">
        <w:rPr>
          <w:rFonts w:ascii="Times New Roman" w:eastAsia="Calibri" w:hAnsi="Times New Roman" w:cs="Times New Roman"/>
          <w:sz w:val="28"/>
          <w:szCs w:val="28"/>
        </w:rPr>
        <w:t>а</w:t>
      </w:r>
      <w:r w:rsidRPr="00913261">
        <w:rPr>
          <w:rFonts w:ascii="Times New Roman" w:eastAsia="Calibri" w:hAnsi="Times New Roman" w:cs="Times New Roman"/>
          <w:sz w:val="28"/>
          <w:szCs w:val="28"/>
        </w:rPr>
        <w:t>щите прав предпринимателей в Хабаровском крае». Для целей унификации сбора информации от всех субъектов Российской Федерации доклад соста</w:t>
      </w:r>
      <w:r w:rsidRPr="00913261">
        <w:rPr>
          <w:rFonts w:ascii="Times New Roman" w:eastAsia="Calibri" w:hAnsi="Times New Roman" w:cs="Times New Roman"/>
          <w:sz w:val="28"/>
          <w:szCs w:val="28"/>
        </w:rPr>
        <w:t>в</w:t>
      </w:r>
      <w:r w:rsidRPr="00913261">
        <w:rPr>
          <w:rFonts w:ascii="Times New Roman" w:eastAsia="Calibri" w:hAnsi="Times New Roman" w:cs="Times New Roman"/>
          <w:sz w:val="28"/>
          <w:szCs w:val="28"/>
        </w:rPr>
        <w:t>ляется по структуре, рекомендованной Уполномоченным при Президенте Российской Федерации по защите прав предпринимателей (далее – Уполн</w:t>
      </w:r>
      <w:r w:rsidRPr="00913261">
        <w:rPr>
          <w:rFonts w:ascii="Times New Roman" w:eastAsia="Calibri" w:hAnsi="Times New Roman" w:cs="Times New Roman"/>
          <w:sz w:val="28"/>
          <w:szCs w:val="28"/>
        </w:rPr>
        <w:t>о</w:t>
      </w:r>
      <w:r w:rsidRPr="00913261">
        <w:rPr>
          <w:rFonts w:ascii="Times New Roman" w:eastAsia="Calibri" w:hAnsi="Times New Roman" w:cs="Times New Roman"/>
          <w:sz w:val="28"/>
          <w:szCs w:val="28"/>
        </w:rPr>
        <w:t>моченный при Президенте РФ).</w:t>
      </w:r>
    </w:p>
    <w:p w:rsidR="00913261" w:rsidRPr="00913261" w:rsidRDefault="00913261" w:rsidP="00AD275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3261">
        <w:rPr>
          <w:rFonts w:ascii="Times New Roman" w:eastAsia="Calibri" w:hAnsi="Times New Roman" w:cs="Times New Roman"/>
          <w:sz w:val="28"/>
          <w:szCs w:val="28"/>
        </w:rPr>
        <w:t>Настоящий доклад построен на основе анализа поступивших обращ</w:t>
      </w:r>
      <w:r w:rsidRPr="00913261">
        <w:rPr>
          <w:rFonts w:ascii="Times New Roman" w:eastAsia="Calibri" w:hAnsi="Times New Roman" w:cs="Times New Roman"/>
          <w:sz w:val="28"/>
          <w:szCs w:val="28"/>
        </w:rPr>
        <w:t>е</w:t>
      </w:r>
      <w:r w:rsidRPr="00913261">
        <w:rPr>
          <w:rFonts w:ascii="Times New Roman" w:eastAsia="Calibri" w:hAnsi="Times New Roman" w:cs="Times New Roman"/>
          <w:sz w:val="28"/>
          <w:szCs w:val="28"/>
        </w:rPr>
        <w:t>ний субъектов предпринимательской деятельности</w:t>
      </w:r>
      <w:r w:rsidR="003F1480">
        <w:rPr>
          <w:rFonts w:ascii="Times New Roman" w:eastAsia="Calibri" w:hAnsi="Times New Roman" w:cs="Times New Roman"/>
          <w:sz w:val="28"/>
          <w:szCs w:val="28"/>
        </w:rPr>
        <w:t xml:space="preserve">, проведенного 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опроса «Состояние и проблемы развития предпринимательства в Хабаровском крае в 2018 году», предложений общественных объединений </w:t>
      </w:r>
      <w:r w:rsidR="001B09DC">
        <w:rPr>
          <w:rFonts w:ascii="Times New Roman" w:eastAsia="Calibri" w:hAnsi="Times New Roman" w:cs="Times New Roman"/>
          <w:sz w:val="28"/>
          <w:szCs w:val="28"/>
        </w:rPr>
        <w:t xml:space="preserve">предпринимателей 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F1480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 при Уполномоченном по защите прав пре</w:t>
      </w:r>
      <w:r w:rsidRPr="00913261">
        <w:rPr>
          <w:rFonts w:ascii="Times New Roman" w:eastAsia="Calibri" w:hAnsi="Times New Roman" w:cs="Times New Roman"/>
          <w:sz w:val="28"/>
          <w:szCs w:val="28"/>
        </w:rPr>
        <w:t>д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принимателей в Хабаровском крае (далее – </w:t>
      </w:r>
      <w:r w:rsidRPr="006E66DF">
        <w:rPr>
          <w:rFonts w:ascii="Times New Roman" w:eastAsia="Calibri" w:hAnsi="Times New Roman" w:cs="Times New Roman"/>
          <w:sz w:val="28"/>
          <w:szCs w:val="28"/>
        </w:rPr>
        <w:t xml:space="preserve">Общественный совет). </w:t>
      </w:r>
      <w:r w:rsidR="006E66DF" w:rsidRPr="006E66DF">
        <w:rPr>
          <w:rFonts w:ascii="Times New Roman" w:eastAsia="Calibri" w:hAnsi="Times New Roman" w:cs="Times New Roman"/>
          <w:sz w:val="28"/>
          <w:szCs w:val="28"/>
        </w:rPr>
        <w:t>Отдельные разделы доклада посвящены</w:t>
      </w:r>
      <w:r w:rsidR="00AA54C4" w:rsidRPr="006E6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6DF" w:rsidRPr="006E66DF">
        <w:rPr>
          <w:rFonts w:ascii="Times New Roman" w:eastAsia="Calibri" w:hAnsi="Times New Roman" w:cs="Times New Roman"/>
          <w:sz w:val="28"/>
          <w:szCs w:val="28"/>
        </w:rPr>
        <w:t>проблемам</w:t>
      </w:r>
      <w:r w:rsidR="00B15390" w:rsidRPr="006E66DF">
        <w:rPr>
          <w:rFonts w:ascii="Times New Roman" w:eastAsia="Calibri" w:hAnsi="Times New Roman" w:cs="Times New Roman"/>
          <w:sz w:val="28"/>
          <w:szCs w:val="28"/>
        </w:rPr>
        <w:t xml:space="preserve"> бизнеса</w:t>
      </w:r>
      <w:r w:rsidR="00AA5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61">
        <w:rPr>
          <w:rFonts w:ascii="Times New Roman" w:eastAsia="Calibri" w:hAnsi="Times New Roman" w:cs="Times New Roman"/>
          <w:sz w:val="28"/>
          <w:szCs w:val="28"/>
        </w:rPr>
        <w:t>и предложения</w:t>
      </w:r>
      <w:r w:rsidR="006E66DF">
        <w:rPr>
          <w:rFonts w:ascii="Times New Roman" w:eastAsia="Calibri" w:hAnsi="Times New Roman" w:cs="Times New Roman"/>
          <w:sz w:val="28"/>
          <w:szCs w:val="28"/>
        </w:rPr>
        <w:t>м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 по сове</w:t>
      </w:r>
      <w:r w:rsidRPr="00913261">
        <w:rPr>
          <w:rFonts w:ascii="Times New Roman" w:eastAsia="Calibri" w:hAnsi="Times New Roman" w:cs="Times New Roman"/>
          <w:sz w:val="28"/>
          <w:szCs w:val="28"/>
        </w:rPr>
        <w:t>р</w:t>
      </w:r>
      <w:r w:rsidRPr="00913261">
        <w:rPr>
          <w:rFonts w:ascii="Times New Roman" w:eastAsia="Calibri" w:hAnsi="Times New Roman" w:cs="Times New Roman"/>
          <w:sz w:val="28"/>
          <w:szCs w:val="28"/>
        </w:rPr>
        <w:t>шенствованию законодательства в сфере защиты прав субъектов предприн</w:t>
      </w:r>
      <w:r w:rsidRPr="00913261">
        <w:rPr>
          <w:rFonts w:ascii="Times New Roman" w:eastAsia="Calibri" w:hAnsi="Times New Roman" w:cs="Times New Roman"/>
          <w:sz w:val="28"/>
          <w:szCs w:val="28"/>
        </w:rPr>
        <w:t>и</w:t>
      </w:r>
      <w:r w:rsidRPr="00913261">
        <w:rPr>
          <w:rFonts w:ascii="Times New Roman" w:eastAsia="Calibri" w:hAnsi="Times New Roman" w:cs="Times New Roman"/>
          <w:sz w:val="28"/>
          <w:szCs w:val="28"/>
        </w:rPr>
        <w:t>мательской деятельности.</w:t>
      </w:r>
    </w:p>
    <w:p w:rsidR="00761547" w:rsidRDefault="00913261" w:rsidP="00AD2758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13261">
        <w:rPr>
          <w:rFonts w:ascii="Times New Roman" w:eastAsia="Calibri" w:hAnsi="Times New Roman" w:cs="Times New Roman"/>
          <w:sz w:val="28"/>
          <w:szCs w:val="28"/>
        </w:rPr>
        <w:t>Доклад Уполномоченного направляется Уполномоченному при През</w:t>
      </w:r>
      <w:r w:rsidRPr="00913261">
        <w:rPr>
          <w:rFonts w:ascii="Times New Roman" w:eastAsia="Calibri" w:hAnsi="Times New Roman" w:cs="Times New Roman"/>
          <w:sz w:val="28"/>
          <w:szCs w:val="28"/>
        </w:rPr>
        <w:t>и</w:t>
      </w:r>
      <w:r w:rsidRPr="00913261">
        <w:rPr>
          <w:rFonts w:ascii="Times New Roman" w:eastAsia="Calibri" w:hAnsi="Times New Roman" w:cs="Times New Roman"/>
          <w:sz w:val="28"/>
          <w:szCs w:val="28"/>
        </w:rPr>
        <w:t>денте</w:t>
      </w:r>
      <w:r w:rsidRPr="00913261">
        <w:rPr>
          <w:rFonts w:ascii="Calibri" w:eastAsia="Calibri" w:hAnsi="Calibri" w:cs="Times New Roman"/>
        </w:rPr>
        <w:t xml:space="preserve"> </w:t>
      </w:r>
      <w:r w:rsidRPr="00913261">
        <w:rPr>
          <w:rFonts w:ascii="Times New Roman" w:eastAsia="Calibri" w:hAnsi="Times New Roman" w:cs="Times New Roman"/>
          <w:sz w:val="28"/>
          <w:szCs w:val="28"/>
        </w:rPr>
        <w:t>РФ, Губернатору Хабаровского края, в Законодательную Думу Хаб</w:t>
      </w:r>
      <w:r w:rsidRPr="00913261">
        <w:rPr>
          <w:rFonts w:ascii="Times New Roman" w:eastAsia="Calibri" w:hAnsi="Times New Roman" w:cs="Times New Roman"/>
          <w:sz w:val="28"/>
          <w:szCs w:val="28"/>
        </w:rPr>
        <w:t>а</w:t>
      </w:r>
      <w:r w:rsidRPr="00913261">
        <w:rPr>
          <w:rFonts w:ascii="Times New Roman" w:eastAsia="Calibri" w:hAnsi="Times New Roman" w:cs="Times New Roman"/>
          <w:sz w:val="28"/>
          <w:szCs w:val="28"/>
        </w:rPr>
        <w:t xml:space="preserve">ровского края </w:t>
      </w:r>
      <w:r w:rsidR="001E4E35">
        <w:rPr>
          <w:rFonts w:ascii="Times New Roman" w:eastAsia="Calibri" w:hAnsi="Times New Roman" w:cs="Times New Roman"/>
          <w:sz w:val="28"/>
          <w:szCs w:val="28"/>
        </w:rPr>
        <w:t xml:space="preserve">(далее – Законодательная Дума) </w:t>
      </w:r>
      <w:r w:rsidRPr="00913261">
        <w:rPr>
          <w:rFonts w:ascii="Times New Roman" w:eastAsia="Calibri" w:hAnsi="Times New Roman" w:cs="Times New Roman"/>
          <w:sz w:val="28"/>
          <w:szCs w:val="28"/>
        </w:rPr>
        <w:t>и размещается на официал</w:t>
      </w:r>
      <w:r w:rsidRPr="00913261">
        <w:rPr>
          <w:rFonts w:ascii="Times New Roman" w:eastAsia="Calibri" w:hAnsi="Times New Roman" w:cs="Times New Roman"/>
          <w:sz w:val="28"/>
          <w:szCs w:val="28"/>
        </w:rPr>
        <w:t>ь</w:t>
      </w:r>
      <w:r w:rsidRPr="00913261">
        <w:rPr>
          <w:rFonts w:ascii="Times New Roman" w:eastAsia="Calibri" w:hAnsi="Times New Roman" w:cs="Times New Roman"/>
          <w:sz w:val="28"/>
          <w:szCs w:val="28"/>
        </w:rPr>
        <w:t>ном сайте Уполномоченного.</w:t>
      </w:r>
    </w:p>
    <w:p w:rsidR="000E3B1A" w:rsidRDefault="000E3B1A" w:rsidP="00AD2758">
      <w:pPr>
        <w:spacing w:after="160" w:line="259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13261" w:rsidRDefault="00913261">
      <w:pPr>
        <w:spacing w:after="160" w:line="259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13261" w:rsidRDefault="00913261">
      <w:pPr>
        <w:spacing w:after="160" w:line="259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24969" w:rsidRDefault="00724969">
      <w:pPr>
        <w:spacing w:after="160" w:line="259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0DD6" w:rsidRDefault="00F00DD6" w:rsidP="005E4C24">
      <w:pPr>
        <w:tabs>
          <w:tab w:val="left" w:pos="709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55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2655">
        <w:rPr>
          <w:rFonts w:ascii="Times New Roman" w:hAnsi="Times New Roman"/>
          <w:b/>
          <w:sz w:val="28"/>
          <w:szCs w:val="28"/>
        </w:rPr>
        <w:t>Д</w:t>
      </w:r>
      <w:r w:rsidRPr="00372655">
        <w:rPr>
          <w:rFonts w:ascii="Times New Roman" w:hAnsi="Times New Roman" w:cs="Times New Roman"/>
          <w:b/>
          <w:sz w:val="28"/>
          <w:szCs w:val="28"/>
        </w:rPr>
        <w:t xml:space="preserve">еятельность уполномоченного по защите прав </w:t>
      </w:r>
    </w:p>
    <w:p w:rsidR="00F00DD6" w:rsidRDefault="00F00DD6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55">
        <w:rPr>
          <w:rFonts w:ascii="Times New Roman" w:hAnsi="Times New Roman" w:cs="Times New Roman"/>
          <w:b/>
          <w:sz w:val="28"/>
          <w:szCs w:val="28"/>
        </w:rPr>
        <w:t xml:space="preserve">предпринимателей в Хабаровском крае </w:t>
      </w:r>
    </w:p>
    <w:p w:rsidR="00F00DD6" w:rsidRDefault="00F00DD6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6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72655">
        <w:rPr>
          <w:rFonts w:ascii="Times New Roman" w:hAnsi="Times New Roman" w:cs="Times New Roman"/>
          <w:b/>
          <w:bCs/>
          <w:sz w:val="28"/>
          <w:szCs w:val="28"/>
        </w:rPr>
        <w:t>восстановлению нарушенных прав и законных интересов</w:t>
      </w:r>
    </w:p>
    <w:p w:rsidR="007F5242" w:rsidRDefault="00F00DD6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655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предпринимательской деятельности </w:t>
      </w:r>
    </w:p>
    <w:p w:rsidR="00F00DD6" w:rsidRDefault="00F00DD6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655">
        <w:rPr>
          <w:rFonts w:ascii="Times New Roman" w:hAnsi="Times New Roman" w:cs="Times New Roman"/>
          <w:b/>
          <w:bCs/>
          <w:sz w:val="28"/>
          <w:szCs w:val="28"/>
        </w:rPr>
        <w:t>и предотвращению возможных нарушений</w:t>
      </w:r>
    </w:p>
    <w:p w:rsidR="00F00DD6" w:rsidRDefault="00F00DD6" w:rsidP="006809EB">
      <w:pPr>
        <w:spacing w:line="276" w:lineRule="auto"/>
        <w:ind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436" w:rsidRPr="001E496E" w:rsidRDefault="00F00DD6" w:rsidP="006809EB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496E">
        <w:rPr>
          <w:rFonts w:ascii="Times New Roman" w:hAnsi="Times New Roman"/>
          <w:b/>
          <w:sz w:val="28"/>
          <w:szCs w:val="28"/>
        </w:rPr>
        <w:t xml:space="preserve">1.1. Количественные и качественные показатели работы </w:t>
      </w:r>
    </w:p>
    <w:p w:rsidR="00F00DD6" w:rsidRPr="00455A9F" w:rsidRDefault="00F00DD6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6E">
        <w:rPr>
          <w:rFonts w:ascii="Times New Roman" w:hAnsi="Times New Roman"/>
          <w:b/>
          <w:sz w:val="28"/>
          <w:szCs w:val="28"/>
        </w:rPr>
        <w:t>с обращениями</w:t>
      </w:r>
      <w:r w:rsidR="00755E68">
        <w:rPr>
          <w:rFonts w:ascii="Times New Roman" w:hAnsi="Times New Roman"/>
          <w:b/>
          <w:sz w:val="28"/>
          <w:szCs w:val="28"/>
        </w:rPr>
        <w:t xml:space="preserve"> </w:t>
      </w:r>
    </w:p>
    <w:p w:rsidR="00F00DD6" w:rsidRPr="00455A9F" w:rsidRDefault="00F00DD6" w:rsidP="006809E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908C8" w:rsidRPr="00455A9F" w:rsidRDefault="004908C8" w:rsidP="005712C5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55A9F">
        <w:rPr>
          <w:rFonts w:ascii="Times New Roman" w:eastAsia="Calibri" w:hAnsi="Times New Roman" w:cs="Times New Roman"/>
          <w:sz w:val="28"/>
          <w:szCs w:val="28"/>
        </w:rPr>
        <w:t>Работа с обращениями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A9F">
        <w:rPr>
          <w:rFonts w:ascii="Times New Roman" w:eastAsia="Calibri" w:hAnsi="Times New Roman" w:cs="Times New Roman"/>
          <w:sz w:val="28"/>
          <w:szCs w:val="28"/>
        </w:rPr>
        <w:t>субъектов предпринимательской деятельности занимает центральное место в деятельности Уполномоченного. Систематиз</w:t>
      </w:r>
      <w:r w:rsidRPr="00455A9F">
        <w:rPr>
          <w:rFonts w:ascii="Times New Roman" w:eastAsia="Calibri" w:hAnsi="Times New Roman" w:cs="Times New Roman"/>
          <w:sz w:val="28"/>
          <w:szCs w:val="28"/>
        </w:rPr>
        <w:t>а</w:t>
      </w:r>
      <w:r w:rsidRPr="00455A9F">
        <w:rPr>
          <w:rFonts w:ascii="Times New Roman" w:eastAsia="Calibri" w:hAnsi="Times New Roman" w:cs="Times New Roman"/>
          <w:sz w:val="28"/>
          <w:szCs w:val="28"/>
        </w:rPr>
        <w:t xml:space="preserve">ция поступающих обращений выявляет обстоятельства, отрицательно влияющие на развитие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55A9F">
        <w:rPr>
          <w:rFonts w:ascii="Times New Roman" w:eastAsia="Calibri" w:hAnsi="Times New Roman" w:cs="Times New Roman"/>
          <w:sz w:val="28"/>
          <w:szCs w:val="28"/>
        </w:rPr>
        <w:t xml:space="preserve">Хабаровском крае. </w:t>
      </w:r>
    </w:p>
    <w:p w:rsidR="004908C8" w:rsidRPr="00455A9F" w:rsidRDefault="004908C8" w:rsidP="005712C5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55A9F">
        <w:rPr>
          <w:rFonts w:ascii="Times New Roman" w:eastAsia="Calibri" w:hAnsi="Times New Roman" w:cs="Times New Roman"/>
          <w:sz w:val="28"/>
          <w:szCs w:val="28"/>
        </w:rPr>
        <w:t>Рассмотрение обращений осуществляется в порядке, установленном законодательством Российской Федерации, с учетом особенностей, пред</w:t>
      </w:r>
      <w:r w:rsidRPr="00455A9F">
        <w:rPr>
          <w:rFonts w:ascii="Times New Roman" w:eastAsia="Calibri" w:hAnsi="Times New Roman" w:cs="Times New Roman"/>
          <w:sz w:val="28"/>
          <w:szCs w:val="28"/>
        </w:rPr>
        <w:t>у</w:t>
      </w:r>
      <w:r w:rsidRPr="00455A9F">
        <w:rPr>
          <w:rFonts w:ascii="Times New Roman" w:eastAsia="Calibri" w:hAnsi="Times New Roman" w:cs="Times New Roman"/>
          <w:sz w:val="28"/>
          <w:szCs w:val="28"/>
        </w:rPr>
        <w:t xml:space="preserve">смотренных Федеральным законом </w:t>
      </w:r>
      <w:r w:rsidR="00E46B57">
        <w:rPr>
          <w:rFonts w:ascii="Times New Roman" w:eastAsia="Calibri" w:hAnsi="Times New Roman" w:cs="Times New Roman"/>
          <w:sz w:val="28"/>
          <w:szCs w:val="28"/>
        </w:rPr>
        <w:t>№ 78-ФЗ</w:t>
      </w:r>
      <w:r w:rsidRPr="00455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8C8" w:rsidRDefault="004908C8" w:rsidP="005712C5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55A9F">
        <w:rPr>
          <w:rFonts w:ascii="Times New Roman" w:eastAsia="Calibri" w:hAnsi="Times New Roman" w:cs="Times New Roman"/>
          <w:sz w:val="28"/>
          <w:szCs w:val="28"/>
        </w:rPr>
        <w:t>Подробная информация о порядке рассмотрения Уполномоченным о</w:t>
      </w:r>
      <w:r w:rsidRPr="00455A9F">
        <w:rPr>
          <w:rFonts w:ascii="Times New Roman" w:eastAsia="Calibri" w:hAnsi="Times New Roman" w:cs="Times New Roman"/>
          <w:sz w:val="28"/>
          <w:szCs w:val="28"/>
        </w:rPr>
        <w:t>б</w:t>
      </w:r>
      <w:r w:rsidRPr="00455A9F">
        <w:rPr>
          <w:rFonts w:ascii="Times New Roman" w:eastAsia="Calibri" w:hAnsi="Times New Roman" w:cs="Times New Roman"/>
          <w:sz w:val="28"/>
          <w:szCs w:val="28"/>
        </w:rPr>
        <w:t xml:space="preserve">ращений размещена в сети </w:t>
      </w:r>
      <w:r w:rsidR="00E46B57">
        <w:rPr>
          <w:rFonts w:ascii="Times New Roman" w:eastAsia="Calibri" w:hAnsi="Times New Roman" w:cs="Times New Roman"/>
          <w:sz w:val="28"/>
          <w:szCs w:val="28"/>
        </w:rPr>
        <w:t>и</w:t>
      </w:r>
      <w:r w:rsidRPr="00455A9F">
        <w:rPr>
          <w:rFonts w:ascii="Times New Roman" w:eastAsia="Calibri" w:hAnsi="Times New Roman" w:cs="Times New Roman"/>
          <w:sz w:val="28"/>
          <w:szCs w:val="28"/>
        </w:rPr>
        <w:t>нтернет на официальном сайте Уполномоченн</w:t>
      </w:r>
      <w:r w:rsidRPr="00455A9F">
        <w:rPr>
          <w:rFonts w:ascii="Times New Roman" w:eastAsia="Calibri" w:hAnsi="Times New Roman" w:cs="Times New Roman"/>
          <w:sz w:val="28"/>
          <w:szCs w:val="28"/>
        </w:rPr>
        <w:t>о</w:t>
      </w:r>
      <w:r w:rsidRPr="00455A9F">
        <w:rPr>
          <w:rFonts w:ascii="Times New Roman" w:eastAsia="Calibri" w:hAnsi="Times New Roman" w:cs="Times New Roman"/>
          <w:sz w:val="28"/>
          <w:szCs w:val="28"/>
        </w:rPr>
        <w:t>го (</w:t>
      </w:r>
      <w:hyperlink r:id="rId8" w:history="1">
        <w:r w:rsidRPr="00455A9F">
          <w:rPr>
            <w:rFonts w:ascii="Times New Roman" w:eastAsia="Calibri" w:hAnsi="Times New Roman" w:cs="Times New Roman"/>
            <w:sz w:val="28"/>
            <w:szCs w:val="28"/>
          </w:rPr>
          <w:t>http://ombudsmanbiz27.ru</w:t>
        </w:r>
      </w:hyperlink>
      <w:r w:rsidRPr="00455A9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908C8" w:rsidRDefault="00842F0F" w:rsidP="00A3559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C57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-3175</wp:posOffset>
            </wp:positionH>
            <wp:positionV relativeFrom="paragraph">
              <wp:posOffset>1116965</wp:posOffset>
            </wp:positionV>
            <wp:extent cx="5840730" cy="3219450"/>
            <wp:effectExtent l="38100" t="57150" r="45720" b="3810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908C8" w:rsidRPr="00455A9F">
        <w:rPr>
          <w:rFonts w:ascii="Times New Roman" w:eastAsia="Calibri" w:hAnsi="Times New Roman" w:cs="Times New Roman"/>
          <w:sz w:val="28"/>
          <w:szCs w:val="28"/>
        </w:rPr>
        <w:t>В 2018 году в адрес Уполномоченного поступило 403 обращения от субъектов предпринимательской деятельности, зарегистрированных на те</w:t>
      </w:r>
      <w:r w:rsidR="004908C8" w:rsidRPr="00455A9F">
        <w:rPr>
          <w:rFonts w:ascii="Times New Roman" w:eastAsia="Calibri" w:hAnsi="Times New Roman" w:cs="Times New Roman"/>
          <w:sz w:val="28"/>
          <w:szCs w:val="28"/>
        </w:rPr>
        <w:t>р</w:t>
      </w:r>
      <w:r w:rsidR="004908C8" w:rsidRPr="00455A9F">
        <w:rPr>
          <w:rFonts w:ascii="Times New Roman" w:eastAsia="Calibri" w:hAnsi="Times New Roman" w:cs="Times New Roman"/>
          <w:sz w:val="28"/>
          <w:szCs w:val="28"/>
        </w:rPr>
        <w:t>ритории Хабаровского края и субъектов предпринимательской деятельности</w:t>
      </w:r>
      <w:r w:rsidR="004908C8" w:rsidRPr="00F00DD6">
        <w:rPr>
          <w:rFonts w:ascii="Times New Roman" w:eastAsia="Calibri" w:hAnsi="Times New Roman" w:cs="Times New Roman"/>
          <w:sz w:val="28"/>
          <w:szCs w:val="28"/>
        </w:rPr>
        <w:t>, права и законные интересы которых были нарушены на территории края.</w:t>
      </w:r>
    </w:p>
    <w:p w:rsidR="00AD1E0F" w:rsidRPr="00703396" w:rsidRDefault="00AD1E0F" w:rsidP="00A3559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08C8" w:rsidRDefault="004908C8" w:rsidP="004908C8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3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количество коллективных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от субъектов предпринимательской деятельности и от </w:t>
      </w:r>
      <w:r w:rsidR="0080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</w:t>
      </w:r>
      <w:r w:rsidR="008042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организаций. Коллективные обращения </w:t>
      </w:r>
      <w:r w:rsidRPr="00C1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</w:t>
      </w:r>
      <w:r w:rsidRPr="00C145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касались проблем в сфере земельно-имущественных отношений, вопр</w:t>
      </w:r>
      <w:r w:rsidRPr="00C145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налоговых правоотношений, а также проблем </w:t>
      </w:r>
      <w:r w:rsidRPr="00FC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</w:t>
      </w:r>
      <w:r w:rsidR="003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</w:t>
      </w:r>
      <w:r w:rsidR="003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3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общественно-значимые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</w:t>
      </w:r>
      <w:r w:rsidR="003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законодательства.</w:t>
      </w:r>
    </w:p>
    <w:p w:rsidR="004908C8" w:rsidRDefault="004908C8" w:rsidP="004908C8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3200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6FC9" w:rsidRPr="00666FC9" w:rsidRDefault="00666FC9" w:rsidP="004908C8">
      <w:pPr>
        <w:spacing w:line="276" w:lineRule="auto"/>
        <w:ind w:firstLine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908C8" w:rsidRDefault="004908C8" w:rsidP="004908C8">
      <w:pPr>
        <w:spacing w:before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поступило от субъектов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нимательской деятельности из г. Хабаровска, г. Комсомольск</w:t>
      </w:r>
      <w:r w:rsidR="00A43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и Хабаровского муниципального района, что обусловлено наибольш</w:t>
      </w:r>
      <w:r w:rsidR="001C04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чеством предпринимателей в этих муниципальных образованиях, а также </w:t>
      </w:r>
      <w:r w:rsidRPr="0075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приемных </w:t>
      </w:r>
      <w:r w:rsidRPr="00033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C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8C8" w:rsidRPr="00F00DD6" w:rsidRDefault="004908C8" w:rsidP="0004363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увеличилось количество обращений субъектов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нимательской деятельности</w:t>
      </w:r>
      <w:r w:rsidR="001C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Аяно-Майск</w:t>
      </w:r>
      <w:r w:rsidR="001C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</w:t>
      </w:r>
      <w:r w:rsidR="001C0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Охотско</w:t>
      </w:r>
      <w:r w:rsidR="001C0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</w:t>
      </w:r>
      <w:r w:rsidR="001C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8C8" w:rsidRDefault="004908C8" w:rsidP="004908C8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7E62">
        <w:rPr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5348177" cy="8973879"/>
            <wp:effectExtent l="0" t="0" r="5080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08C8" w:rsidRDefault="004908C8" w:rsidP="00A3559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00DD6">
        <w:rPr>
          <w:rFonts w:ascii="Times New Roman" w:eastAsia="Calibri" w:hAnsi="Times New Roman" w:cs="Times New Roman"/>
          <w:sz w:val="28"/>
          <w:szCs w:val="28"/>
        </w:rPr>
        <w:lastRenderedPageBreak/>
        <w:t>Основной объем обращений субъектов предпринимательской деятел</w:t>
      </w:r>
      <w:r w:rsidRPr="00F00DD6">
        <w:rPr>
          <w:rFonts w:ascii="Times New Roman" w:eastAsia="Calibri" w:hAnsi="Times New Roman" w:cs="Times New Roman"/>
          <w:sz w:val="28"/>
          <w:szCs w:val="28"/>
        </w:rPr>
        <w:t>ь</w:t>
      </w:r>
      <w:r w:rsidRPr="00F00DD6">
        <w:rPr>
          <w:rFonts w:ascii="Times New Roman" w:eastAsia="Calibri" w:hAnsi="Times New Roman" w:cs="Times New Roman"/>
          <w:sz w:val="28"/>
          <w:szCs w:val="28"/>
        </w:rPr>
        <w:t>ности поступает на решения или действия федеральных органов исполн</w:t>
      </w:r>
      <w:r w:rsidRPr="00F00DD6">
        <w:rPr>
          <w:rFonts w:ascii="Times New Roman" w:eastAsia="Calibri" w:hAnsi="Times New Roman" w:cs="Times New Roman"/>
          <w:sz w:val="28"/>
          <w:szCs w:val="28"/>
        </w:rPr>
        <w:t>и</w:t>
      </w:r>
      <w:r w:rsidRPr="00F00DD6">
        <w:rPr>
          <w:rFonts w:ascii="Times New Roman" w:eastAsia="Calibri" w:hAnsi="Times New Roman" w:cs="Times New Roman"/>
          <w:sz w:val="28"/>
          <w:szCs w:val="28"/>
        </w:rPr>
        <w:t>тельной власти.</w:t>
      </w:r>
    </w:p>
    <w:p w:rsidR="008A057B" w:rsidRDefault="008A057B" w:rsidP="00A3559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8C8" w:rsidRDefault="004908C8" w:rsidP="004908C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0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6410"/>
            <wp:effectExtent l="0" t="0" r="317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057B" w:rsidRDefault="008A057B" w:rsidP="004908C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908C8" w:rsidRDefault="004908C8" w:rsidP="00D66D2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00DD6">
        <w:rPr>
          <w:rFonts w:ascii="Times New Roman" w:eastAsia="Calibri" w:hAnsi="Times New Roman" w:cs="Times New Roman"/>
          <w:sz w:val="28"/>
          <w:szCs w:val="28"/>
        </w:rPr>
        <w:t>Как видно из диаграммы, на протяжении пяти лет произошло сущес</w:t>
      </w:r>
      <w:r w:rsidRPr="00F00DD6">
        <w:rPr>
          <w:rFonts w:ascii="Times New Roman" w:eastAsia="Calibri" w:hAnsi="Times New Roman" w:cs="Times New Roman"/>
          <w:sz w:val="28"/>
          <w:szCs w:val="28"/>
        </w:rPr>
        <w:t>т</w:t>
      </w:r>
      <w:r w:rsidRPr="00F00DD6">
        <w:rPr>
          <w:rFonts w:ascii="Times New Roman" w:eastAsia="Calibri" w:hAnsi="Times New Roman" w:cs="Times New Roman"/>
          <w:sz w:val="28"/>
          <w:szCs w:val="28"/>
        </w:rPr>
        <w:t>венное снижение количества обращений на действия органов местного сам</w:t>
      </w:r>
      <w:r w:rsidRPr="00F00DD6">
        <w:rPr>
          <w:rFonts w:ascii="Times New Roman" w:eastAsia="Calibri" w:hAnsi="Times New Roman" w:cs="Times New Roman"/>
          <w:sz w:val="28"/>
          <w:szCs w:val="28"/>
        </w:rPr>
        <w:t>о</w:t>
      </w:r>
      <w:r w:rsidRPr="00F00DD6">
        <w:rPr>
          <w:rFonts w:ascii="Times New Roman" w:eastAsia="Calibri" w:hAnsi="Times New Roman" w:cs="Times New Roman"/>
          <w:sz w:val="28"/>
          <w:szCs w:val="28"/>
        </w:rPr>
        <w:t>управления и возросло на действия федеральных органов исполнительной власти.</w:t>
      </w:r>
    </w:p>
    <w:p w:rsidR="004908C8" w:rsidRDefault="004908C8" w:rsidP="00D66D2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D3F">
        <w:rPr>
          <w:rFonts w:ascii="Times New Roman" w:eastAsia="Calibri" w:hAnsi="Times New Roman" w:cs="Times New Roman"/>
          <w:sz w:val="28"/>
          <w:szCs w:val="28"/>
        </w:rPr>
        <w:t>Наибольшее количество обращений поступ</w:t>
      </w:r>
      <w:r>
        <w:rPr>
          <w:rFonts w:ascii="Times New Roman" w:eastAsia="Calibri" w:hAnsi="Times New Roman" w:cs="Times New Roman"/>
          <w:sz w:val="28"/>
          <w:szCs w:val="28"/>
        </w:rPr>
        <w:t>ило</w:t>
      </w:r>
      <w:r w:rsidRPr="00783D3F">
        <w:rPr>
          <w:rFonts w:ascii="Times New Roman" w:eastAsia="Calibri" w:hAnsi="Times New Roman" w:cs="Times New Roman"/>
          <w:sz w:val="28"/>
          <w:szCs w:val="28"/>
        </w:rPr>
        <w:t xml:space="preserve"> на действия налоговых органов. Субъекты предпринимательской деятельности обжалуют внесение в </w:t>
      </w:r>
      <w:r w:rsidR="00676418" w:rsidRPr="00676418">
        <w:rPr>
          <w:rFonts w:ascii="Times New Roman" w:eastAsia="Calibri" w:hAnsi="Times New Roman" w:cs="Times New Roman"/>
          <w:sz w:val="28"/>
          <w:szCs w:val="28"/>
        </w:rPr>
        <w:t>Единый государственный реестр юридических лиц</w:t>
      </w:r>
      <w:r w:rsidR="0067641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676418" w:rsidRPr="0067641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76418">
        <w:rPr>
          <w:rFonts w:ascii="Times New Roman" w:eastAsia="Calibri" w:hAnsi="Times New Roman" w:cs="Times New Roman"/>
          <w:sz w:val="28"/>
          <w:szCs w:val="28"/>
        </w:rPr>
        <w:t>ЕГРЮЛ</w:t>
      </w:r>
      <w:r w:rsidR="00676418">
        <w:rPr>
          <w:rFonts w:ascii="Times New Roman" w:eastAsia="Calibri" w:hAnsi="Times New Roman" w:cs="Times New Roman"/>
          <w:sz w:val="28"/>
          <w:szCs w:val="28"/>
        </w:rPr>
        <w:t>)</w:t>
      </w:r>
      <w:r w:rsidRPr="00783D3F">
        <w:rPr>
          <w:rFonts w:ascii="Times New Roman" w:eastAsia="Calibri" w:hAnsi="Times New Roman" w:cs="Times New Roman"/>
          <w:sz w:val="28"/>
          <w:szCs w:val="28"/>
        </w:rPr>
        <w:t xml:space="preserve"> записей о недостоверности сведений об учредителе, руководителе и адресе места н</w:t>
      </w:r>
      <w:r w:rsidRPr="00783D3F">
        <w:rPr>
          <w:rFonts w:ascii="Times New Roman" w:eastAsia="Calibri" w:hAnsi="Times New Roman" w:cs="Times New Roman"/>
          <w:sz w:val="28"/>
          <w:szCs w:val="28"/>
        </w:rPr>
        <w:t>а</w:t>
      </w:r>
      <w:r w:rsidRPr="00783D3F">
        <w:rPr>
          <w:rFonts w:ascii="Times New Roman" w:eastAsia="Calibri" w:hAnsi="Times New Roman" w:cs="Times New Roman"/>
          <w:sz w:val="28"/>
          <w:szCs w:val="28"/>
        </w:rPr>
        <w:t>хождения, непринятие налоговых деклараций, привлечение к налоговой о</w:t>
      </w:r>
      <w:r w:rsidRPr="00783D3F">
        <w:rPr>
          <w:rFonts w:ascii="Times New Roman" w:eastAsia="Calibri" w:hAnsi="Times New Roman" w:cs="Times New Roman"/>
          <w:sz w:val="28"/>
          <w:szCs w:val="28"/>
        </w:rPr>
        <w:t>т</w:t>
      </w:r>
      <w:r w:rsidRPr="00783D3F">
        <w:rPr>
          <w:rFonts w:ascii="Times New Roman" w:eastAsia="Calibri" w:hAnsi="Times New Roman" w:cs="Times New Roman"/>
          <w:sz w:val="28"/>
          <w:szCs w:val="28"/>
        </w:rPr>
        <w:t>ветственности и доначисление налогов.</w:t>
      </w:r>
    </w:p>
    <w:p w:rsidR="004908C8" w:rsidRDefault="004908C8" w:rsidP="00D66D2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00DD6">
        <w:rPr>
          <w:rFonts w:ascii="Times New Roman" w:eastAsia="Calibri" w:hAnsi="Times New Roman" w:cs="Times New Roman"/>
          <w:sz w:val="28"/>
          <w:szCs w:val="28"/>
        </w:rPr>
        <w:t>ысока доля обращений в сфере земельно-имущественных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1230">
        <w:rPr>
          <w:rFonts w:ascii="Times New Roman" w:eastAsia="Calibri" w:hAnsi="Times New Roman" w:cs="Times New Roman"/>
          <w:sz w:val="28"/>
          <w:szCs w:val="28"/>
        </w:rPr>
        <w:t>Их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ематика связана с </w:t>
      </w:r>
      <w:r w:rsidRPr="00F00D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арендуемых помещений на торги, ра</w:t>
      </w:r>
      <w:r w:rsidRPr="00F00D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арендной платы и </w:t>
      </w:r>
      <w:r w:rsidRPr="00F0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F0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8C8" w:rsidRDefault="004908C8" w:rsidP="00D66D2B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реформ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снижае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количество 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контрольно-надзорных органов.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жалуются на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внеплановых проверок, администр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тивных расследований, оспарива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4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к административной ответственности.</w:t>
      </w:r>
    </w:p>
    <w:p w:rsidR="004B39D8" w:rsidRPr="004B39D8" w:rsidRDefault="004B39D8" w:rsidP="00D66D2B">
      <w:pPr>
        <w:spacing w:after="120" w:line="276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908C8" w:rsidRDefault="004908C8" w:rsidP="004908C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0" cy="8305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39D8" w:rsidRPr="004B39D8" w:rsidRDefault="004B39D8" w:rsidP="004908C8">
      <w:pPr>
        <w:spacing w:line="276" w:lineRule="auto"/>
        <w:ind w:firstLine="0"/>
        <w:rPr>
          <w:rFonts w:ascii="Times New Roman" w:eastAsia="Calibri" w:hAnsi="Times New Roman" w:cs="Times New Roman"/>
          <w:sz w:val="12"/>
          <w:szCs w:val="12"/>
        </w:rPr>
      </w:pPr>
    </w:p>
    <w:p w:rsidR="004908C8" w:rsidRDefault="00940607" w:rsidP="001436D5">
      <w:pPr>
        <w:spacing w:before="12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F64634">
        <w:rPr>
          <w:rFonts w:ascii="Times New Roman" w:eastAsia="Calibri" w:hAnsi="Times New Roman" w:cs="Times New Roman"/>
          <w:sz w:val="28"/>
          <w:szCs w:val="28"/>
        </w:rPr>
        <w:t xml:space="preserve"> сравнению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предыдущем годом в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t xml:space="preserve"> 2018 году в два раза увеличилось количество обращений в сфере государственных и муниципальных закупок. 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lastRenderedPageBreak/>
        <w:t>Поступившие обращения связаны с неисполнением муниципальными и гос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t>у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t>дарственными заказчиками обязательств по оплате выполненных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t>ок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t>а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t>зан</w:t>
      </w:r>
      <w:r>
        <w:rPr>
          <w:rFonts w:ascii="Times New Roman" w:eastAsia="Calibri" w:hAnsi="Times New Roman" w:cs="Times New Roman"/>
          <w:sz w:val="28"/>
          <w:szCs w:val="28"/>
        </w:rPr>
        <w:t>ных услуг, поставленных товаров</w:t>
      </w:r>
      <w:r w:rsidR="004908C8" w:rsidRPr="00F646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8C8" w:rsidRPr="009F4647" w:rsidRDefault="004908C8" w:rsidP="00C9008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7974">
        <w:rPr>
          <w:rFonts w:ascii="Times New Roman" w:eastAsia="Calibri" w:hAnsi="Times New Roman" w:cs="Times New Roman"/>
          <w:sz w:val="28"/>
          <w:szCs w:val="28"/>
        </w:rPr>
        <w:t>Следует отметить рост обращений на действия субъектов естественных монополий. В 2017 году доля таких обращений составила 1 процент о</w:t>
      </w:r>
      <w:r>
        <w:rPr>
          <w:rFonts w:ascii="Times New Roman" w:eastAsia="Calibri" w:hAnsi="Times New Roman" w:cs="Times New Roman"/>
          <w:sz w:val="28"/>
          <w:szCs w:val="28"/>
        </w:rPr>
        <w:t>т общ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го количества обращений,</w:t>
      </w:r>
      <w:r w:rsidRPr="00C07974">
        <w:rPr>
          <w:rFonts w:ascii="Times New Roman" w:eastAsia="Calibri" w:hAnsi="Times New Roman" w:cs="Times New Roman"/>
          <w:sz w:val="28"/>
          <w:szCs w:val="28"/>
        </w:rPr>
        <w:t xml:space="preserve"> в 2018 году – 7 процентов. </w:t>
      </w:r>
      <w:r>
        <w:rPr>
          <w:rFonts w:ascii="Times New Roman" w:eastAsia="Calibri" w:hAnsi="Times New Roman" w:cs="Times New Roman"/>
          <w:sz w:val="28"/>
          <w:szCs w:val="28"/>
        </w:rPr>
        <w:t>Заявители</w:t>
      </w:r>
      <w:r w:rsidRPr="00C07974">
        <w:rPr>
          <w:rFonts w:ascii="Times New Roman" w:eastAsia="Calibri" w:hAnsi="Times New Roman" w:cs="Times New Roman"/>
          <w:sz w:val="28"/>
          <w:szCs w:val="28"/>
        </w:rPr>
        <w:t xml:space="preserve"> в своих о</w:t>
      </w:r>
      <w:r w:rsidRPr="00C07974">
        <w:rPr>
          <w:rFonts w:ascii="Times New Roman" w:eastAsia="Calibri" w:hAnsi="Times New Roman" w:cs="Times New Roman"/>
          <w:sz w:val="28"/>
          <w:szCs w:val="28"/>
        </w:rPr>
        <w:t>б</w:t>
      </w:r>
      <w:r w:rsidRPr="00C07974">
        <w:rPr>
          <w:rFonts w:ascii="Times New Roman" w:eastAsia="Calibri" w:hAnsi="Times New Roman" w:cs="Times New Roman"/>
          <w:sz w:val="28"/>
          <w:szCs w:val="28"/>
        </w:rPr>
        <w:t xml:space="preserve">ращениях жалуются на повышение тарифов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тепловую </w:t>
      </w:r>
      <w:r w:rsidRPr="00C07974">
        <w:rPr>
          <w:rFonts w:ascii="Times New Roman" w:eastAsia="Calibri" w:hAnsi="Times New Roman" w:cs="Times New Roman"/>
          <w:sz w:val="28"/>
          <w:szCs w:val="28"/>
        </w:rPr>
        <w:t>энергию, увелич</w:t>
      </w:r>
      <w:r w:rsidRPr="00C07974">
        <w:rPr>
          <w:rFonts w:ascii="Times New Roman" w:eastAsia="Calibri" w:hAnsi="Times New Roman" w:cs="Times New Roman"/>
          <w:sz w:val="28"/>
          <w:szCs w:val="28"/>
        </w:rPr>
        <w:t>е</w:t>
      </w:r>
      <w:r w:rsidRPr="00C07974">
        <w:rPr>
          <w:rFonts w:ascii="Times New Roman" w:eastAsia="Calibri" w:hAnsi="Times New Roman" w:cs="Times New Roman"/>
          <w:sz w:val="28"/>
          <w:szCs w:val="28"/>
        </w:rPr>
        <w:t>ние цен на нефтепродукты, расторжение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945">
        <w:rPr>
          <w:rFonts w:ascii="Times New Roman" w:eastAsia="Calibri" w:hAnsi="Times New Roman" w:cs="Times New Roman"/>
          <w:sz w:val="28"/>
          <w:szCs w:val="28"/>
        </w:rPr>
        <w:t>монополистом</w:t>
      </w:r>
      <w:r w:rsidRPr="004B0638">
        <w:rPr>
          <w:rFonts w:ascii="Times New Roman" w:eastAsia="Calibri" w:hAnsi="Times New Roman" w:cs="Times New Roman"/>
          <w:sz w:val="28"/>
          <w:szCs w:val="28"/>
        </w:rPr>
        <w:t xml:space="preserve"> договоров аренды</w:t>
      </w:r>
      <w:r w:rsidRPr="00C54945">
        <w:t xml:space="preserve"> </w:t>
      </w:r>
      <w:r w:rsidRPr="00C079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B5C5E">
        <w:rPr>
          <w:rFonts w:ascii="Times New Roman" w:eastAsia="Calibri" w:hAnsi="Times New Roman" w:cs="Times New Roman"/>
          <w:sz w:val="28"/>
          <w:szCs w:val="28"/>
        </w:rPr>
        <w:t>понуждение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FB5C5E">
        <w:rPr>
          <w:rFonts w:ascii="Times New Roman" w:eastAsia="Calibri" w:hAnsi="Times New Roman" w:cs="Times New Roman"/>
          <w:sz w:val="28"/>
          <w:szCs w:val="28"/>
        </w:rPr>
        <w:t>,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94060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собственных</w:t>
      </w:r>
      <w:r w:rsidRPr="00FB5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607">
        <w:rPr>
          <w:rFonts w:ascii="Times New Roman" w:eastAsia="Calibri" w:hAnsi="Times New Roman" w:cs="Times New Roman"/>
          <w:sz w:val="28"/>
          <w:szCs w:val="28"/>
        </w:rPr>
        <w:t>жилых помещениях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B5C5E">
        <w:rPr>
          <w:rFonts w:ascii="Times New Roman" w:eastAsia="Calibri" w:hAnsi="Times New Roman" w:cs="Times New Roman"/>
          <w:sz w:val="28"/>
          <w:szCs w:val="28"/>
        </w:rPr>
        <w:t xml:space="preserve"> заключить договор на поставку электр</w:t>
      </w:r>
      <w:r w:rsidRPr="00FB5C5E">
        <w:rPr>
          <w:rFonts w:ascii="Times New Roman" w:eastAsia="Calibri" w:hAnsi="Times New Roman" w:cs="Times New Roman"/>
          <w:sz w:val="28"/>
          <w:szCs w:val="28"/>
        </w:rPr>
        <w:t>о</w:t>
      </w:r>
      <w:r w:rsidRPr="00FB5C5E">
        <w:rPr>
          <w:rFonts w:ascii="Times New Roman" w:eastAsia="Calibri" w:hAnsi="Times New Roman" w:cs="Times New Roman"/>
          <w:sz w:val="28"/>
          <w:szCs w:val="28"/>
        </w:rPr>
        <w:t xml:space="preserve">энергии по ценам </w:t>
      </w:r>
      <w:r>
        <w:rPr>
          <w:rFonts w:ascii="Times New Roman" w:eastAsia="Calibri" w:hAnsi="Times New Roman" w:cs="Times New Roman"/>
          <w:sz w:val="28"/>
          <w:szCs w:val="28"/>
        </w:rPr>
        <w:t>для юридических лиц</w:t>
      </w:r>
      <w:r w:rsidRPr="00FB5C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08C8" w:rsidRDefault="004908C8" w:rsidP="004908C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 года н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арушенные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полностью или частично</w:t>
      </w:r>
      <w:r w:rsidRPr="00F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>37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обратившихся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остальных случаях заявленные нарушения не подтвердились</w:t>
      </w:r>
      <w:r w:rsidR="0094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пропущены сроки исковой давности</w:t>
      </w:r>
      <w:r w:rsidR="0031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спора рассмотрен судом и по делу принят </w:t>
      </w:r>
      <w:r w:rsidRPr="009F4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</w:t>
      </w:r>
      <w:r w:rsidRPr="009F4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восстановления нарушенных прав </w:t>
      </w:r>
      <w:r w:rsidR="0019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31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1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нимались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возможные меры правовой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в компетенцию Уполномоченного.</w:t>
      </w:r>
    </w:p>
    <w:p w:rsidR="004908C8" w:rsidRPr="00DC7ED2" w:rsidRDefault="004908C8" w:rsidP="004908C8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C8" w:rsidRDefault="004908C8" w:rsidP="004908C8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3138533"/>
            <wp:effectExtent l="0" t="0" r="381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1DF1" w:rsidRDefault="00421DF1" w:rsidP="004908C8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5939" w:rsidRPr="001E496E" w:rsidRDefault="003E5939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6E">
        <w:rPr>
          <w:rFonts w:ascii="Times New Roman" w:hAnsi="Times New Roman"/>
          <w:b/>
          <w:sz w:val="28"/>
          <w:szCs w:val="28"/>
        </w:rPr>
        <w:t>1.2. М</w:t>
      </w:r>
      <w:r w:rsidRPr="001E496E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 по предотвращению нарушений прав и законных </w:t>
      </w:r>
    </w:p>
    <w:p w:rsidR="009369C7" w:rsidRDefault="003E5939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96E">
        <w:rPr>
          <w:rFonts w:ascii="Times New Roman" w:hAnsi="Times New Roman" w:cs="Times New Roman"/>
          <w:b/>
          <w:bCs/>
          <w:sz w:val="28"/>
          <w:szCs w:val="28"/>
        </w:rPr>
        <w:t>интересов субъектов предпринимательской деятельности</w:t>
      </w:r>
    </w:p>
    <w:p w:rsidR="00CD58F0" w:rsidRPr="003E5939" w:rsidRDefault="00CD58F0" w:rsidP="006809E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33" w:rsidRPr="008C5B0C" w:rsidRDefault="00457433" w:rsidP="006809EB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C5B0C">
        <w:rPr>
          <w:rFonts w:ascii="Times New Roman" w:hAnsi="Times New Roman" w:cs="Times New Roman"/>
          <w:sz w:val="28"/>
          <w:szCs w:val="28"/>
        </w:rPr>
        <w:t>Уполномоченный в ходе выполнения возложенных на него задач ос</w:t>
      </w:r>
      <w:r w:rsidRPr="008C5B0C">
        <w:rPr>
          <w:rFonts w:ascii="Times New Roman" w:hAnsi="Times New Roman" w:cs="Times New Roman"/>
          <w:sz w:val="28"/>
          <w:szCs w:val="28"/>
        </w:rPr>
        <w:t>у</w:t>
      </w:r>
      <w:r w:rsidRPr="008C5B0C">
        <w:rPr>
          <w:rFonts w:ascii="Times New Roman" w:hAnsi="Times New Roman" w:cs="Times New Roman"/>
          <w:sz w:val="28"/>
          <w:szCs w:val="28"/>
        </w:rPr>
        <w:t xml:space="preserve">ществляет правовое просвещение </w:t>
      </w:r>
      <w:r w:rsidR="00A063CB" w:rsidRPr="008C5B0C">
        <w:rPr>
          <w:rFonts w:ascii="Times New Roman" w:hAnsi="Times New Roman" w:cs="Times New Roman"/>
          <w:sz w:val="28"/>
          <w:szCs w:val="28"/>
        </w:rPr>
        <w:t>субъектов малого и среднего предприним</w:t>
      </w:r>
      <w:r w:rsidR="00A063CB" w:rsidRPr="008C5B0C">
        <w:rPr>
          <w:rFonts w:ascii="Times New Roman" w:hAnsi="Times New Roman" w:cs="Times New Roman"/>
          <w:sz w:val="28"/>
          <w:szCs w:val="28"/>
        </w:rPr>
        <w:t>а</w:t>
      </w:r>
      <w:r w:rsidR="00A063CB" w:rsidRPr="008C5B0C">
        <w:rPr>
          <w:rFonts w:ascii="Times New Roman" w:hAnsi="Times New Roman" w:cs="Times New Roman"/>
          <w:sz w:val="28"/>
          <w:szCs w:val="28"/>
        </w:rPr>
        <w:t>тельства (далее – субъекты МСП)</w:t>
      </w:r>
      <w:r w:rsidRPr="008C5B0C">
        <w:rPr>
          <w:rFonts w:ascii="Times New Roman" w:hAnsi="Times New Roman" w:cs="Times New Roman"/>
          <w:sz w:val="28"/>
          <w:szCs w:val="28"/>
        </w:rPr>
        <w:t xml:space="preserve"> по вопросам защиты их прав и законных интересов.</w:t>
      </w:r>
    </w:p>
    <w:p w:rsidR="00F3781A" w:rsidRPr="00F3781A" w:rsidRDefault="00F3781A" w:rsidP="006809EB">
      <w:pPr>
        <w:spacing w:line="276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B0C">
        <w:rPr>
          <w:rFonts w:ascii="Times New Roman" w:hAnsi="Times New Roman" w:cs="Times New Roman"/>
          <w:sz w:val="28"/>
          <w:szCs w:val="28"/>
        </w:rPr>
        <w:lastRenderedPageBreak/>
        <w:t>Действующее законодательство Российской Федерации находится в с</w:t>
      </w:r>
      <w:r w:rsidRPr="008C5B0C">
        <w:rPr>
          <w:rFonts w:ascii="Times New Roman" w:hAnsi="Times New Roman" w:cs="Times New Roman"/>
          <w:sz w:val="28"/>
          <w:szCs w:val="28"/>
        </w:rPr>
        <w:t>о</w:t>
      </w:r>
      <w:r w:rsidRPr="008C5B0C">
        <w:rPr>
          <w:rFonts w:ascii="Times New Roman" w:hAnsi="Times New Roman" w:cs="Times New Roman"/>
          <w:sz w:val="28"/>
          <w:szCs w:val="28"/>
        </w:rPr>
        <w:t xml:space="preserve">стоянии постоянного реформирования. </w:t>
      </w:r>
      <w:r w:rsidR="008C5B0C" w:rsidRPr="008C5B0C">
        <w:rPr>
          <w:rFonts w:ascii="Times New Roman" w:hAnsi="Times New Roman" w:cs="Times New Roman"/>
          <w:sz w:val="28"/>
          <w:szCs w:val="28"/>
        </w:rPr>
        <w:t>Принимается б</w:t>
      </w:r>
      <w:r w:rsidRPr="008C5B0C">
        <w:rPr>
          <w:rFonts w:ascii="Times New Roman" w:hAnsi="Times New Roman" w:cs="Times New Roman"/>
          <w:sz w:val="28"/>
          <w:szCs w:val="28"/>
        </w:rPr>
        <w:t>ольшое количество з</w:t>
      </w:r>
      <w:r w:rsidRPr="008C5B0C">
        <w:rPr>
          <w:rFonts w:ascii="Times New Roman" w:hAnsi="Times New Roman" w:cs="Times New Roman"/>
          <w:sz w:val="28"/>
          <w:szCs w:val="28"/>
        </w:rPr>
        <w:t>а</w:t>
      </w:r>
      <w:r w:rsidRPr="008C5B0C">
        <w:rPr>
          <w:rFonts w:ascii="Times New Roman" w:hAnsi="Times New Roman" w:cs="Times New Roman"/>
          <w:sz w:val="28"/>
          <w:szCs w:val="28"/>
        </w:rPr>
        <w:t>конов и иных нормативных актов, а также их</w:t>
      </w:r>
      <w:r w:rsidR="008C5B0C" w:rsidRPr="008C5B0C">
        <w:rPr>
          <w:rFonts w:ascii="Times New Roman" w:hAnsi="Times New Roman" w:cs="Times New Roman"/>
          <w:sz w:val="28"/>
          <w:szCs w:val="28"/>
        </w:rPr>
        <w:t xml:space="preserve"> корректировка</w:t>
      </w:r>
      <w:r w:rsidRPr="008C5B0C">
        <w:rPr>
          <w:rFonts w:ascii="Times New Roman" w:hAnsi="Times New Roman" w:cs="Times New Roman"/>
          <w:sz w:val="28"/>
          <w:szCs w:val="28"/>
        </w:rPr>
        <w:t xml:space="preserve">. В связи с этим мероприятия образовательно-просветительского характера </w:t>
      </w:r>
      <w:r w:rsidR="00F33618">
        <w:rPr>
          <w:rFonts w:ascii="Times New Roman" w:hAnsi="Times New Roman" w:cs="Times New Roman"/>
          <w:sz w:val="28"/>
          <w:szCs w:val="28"/>
        </w:rPr>
        <w:t xml:space="preserve">востребованы среди </w:t>
      </w:r>
      <w:r w:rsidR="006335AC" w:rsidRPr="008C5B0C">
        <w:rPr>
          <w:rFonts w:ascii="Times New Roman" w:hAnsi="Times New Roman" w:cs="Times New Roman"/>
          <w:sz w:val="28"/>
          <w:szCs w:val="28"/>
        </w:rPr>
        <w:t>субъектов МСП</w:t>
      </w:r>
      <w:r w:rsidR="008C5B0C" w:rsidRPr="008C5B0C">
        <w:rPr>
          <w:rFonts w:ascii="Times New Roman" w:hAnsi="Times New Roman" w:cs="Times New Roman"/>
          <w:sz w:val="28"/>
          <w:szCs w:val="28"/>
        </w:rPr>
        <w:t>.</w:t>
      </w:r>
      <w:r w:rsidRPr="008C5B0C">
        <w:rPr>
          <w:rFonts w:ascii="Times New Roman" w:hAnsi="Times New Roman" w:cs="Times New Roman"/>
          <w:sz w:val="28"/>
          <w:szCs w:val="28"/>
        </w:rPr>
        <w:t xml:space="preserve"> </w:t>
      </w:r>
      <w:r w:rsidR="008C5B0C">
        <w:rPr>
          <w:rFonts w:ascii="Times New Roman" w:hAnsi="Times New Roman" w:cs="Times New Roman"/>
          <w:sz w:val="28"/>
          <w:szCs w:val="28"/>
        </w:rPr>
        <w:t xml:space="preserve">Бизнесу </w:t>
      </w:r>
      <w:r w:rsidR="008C5B0C" w:rsidRPr="00951C99">
        <w:rPr>
          <w:rFonts w:ascii="Times New Roman" w:hAnsi="Times New Roman" w:cs="Times New Roman"/>
          <w:sz w:val="28"/>
          <w:szCs w:val="28"/>
        </w:rPr>
        <w:t>важно</w:t>
      </w:r>
      <w:r w:rsidRPr="00951C99">
        <w:rPr>
          <w:rFonts w:ascii="Times New Roman" w:hAnsi="Times New Roman" w:cs="Times New Roman"/>
          <w:sz w:val="28"/>
          <w:szCs w:val="28"/>
        </w:rPr>
        <w:t xml:space="preserve"> не только получить актуальную и</w:t>
      </w:r>
      <w:r w:rsidRPr="00951C99">
        <w:rPr>
          <w:rFonts w:ascii="Times New Roman" w:hAnsi="Times New Roman" w:cs="Times New Roman"/>
          <w:sz w:val="28"/>
          <w:szCs w:val="28"/>
        </w:rPr>
        <w:t>н</w:t>
      </w:r>
      <w:r w:rsidRPr="00951C99">
        <w:rPr>
          <w:rFonts w:ascii="Times New Roman" w:hAnsi="Times New Roman" w:cs="Times New Roman"/>
          <w:sz w:val="28"/>
          <w:szCs w:val="28"/>
        </w:rPr>
        <w:t xml:space="preserve">формацию об изменениях в действующем законодательстве, но </w:t>
      </w:r>
      <w:r w:rsidR="00951C99" w:rsidRPr="00951C99">
        <w:rPr>
          <w:rFonts w:ascii="Times New Roman" w:hAnsi="Times New Roman" w:cs="Times New Roman"/>
          <w:sz w:val="28"/>
          <w:szCs w:val="28"/>
        </w:rPr>
        <w:t>иметь во</w:t>
      </w:r>
      <w:r w:rsidR="00951C99" w:rsidRPr="00951C99">
        <w:rPr>
          <w:rFonts w:ascii="Times New Roman" w:hAnsi="Times New Roman" w:cs="Times New Roman"/>
          <w:sz w:val="28"/>
          <w:szCs w:val="28"/>
        </w:rPr>
        <w:t>з</w:t>
      </w:r>
      <w:r w:rsidR="00951C99" w:rsidRPr="00951C99">
        <w:rPr>
          <w:rFonts w:ascii="Times New Roman" w:hAnsi="Times New Roman" w:cs="Times New Roman"/>
          <w:sz w:val="28"/>
          <w:szCs w:val="28"/>
        </w:rPr>
        <w:t>можность</w:t>
      </w:r>
      <w:r w:rsidRPr="00951C99">
        <w:rPr>
          <w:rFonts w:ascii="Times New Roman" w:hAnsi="Times New Roman" w:cs="Times New Roman"/>
          <w:sz w:val="28"/>
          <w:szCs w:val="28"/>
        </w:rPr>
        <w:t xml:space="preserve"> вн</w:t>
      </w:r>
      <w:r w:rsidR="00951C99" w:rsidRPr="00951C99">
        <w:rPr>
          <w:rFonts w:ascii="Times New Roman" w:hAnsi="Times New Roman" w:cs="Times New Roman"/>
          <w:sz w:val="28"/>
          <w:szCs w:val="28"/>
        </w:rPr>
        <w:t>осить</w:t>
      </w:r>
      <w:r w:rsidRPr="00951C99">
        <w:rPr>
          <w:rFonts w:ascii="Times New Roman" w:hAnsi="Times New Roman" w:cs="Times New Roman"/>
          <w:sz w:val="28"/>
          <w:szCs w:val="28"/>
        </w:rPr>
        <w:t xml:space="preserve"> с</w:t>
      </w:r>
      <w:r w:rsidR="00951C99" w:rsidRPr="00951C99">
        <w:rPr>
          <w:rFonts w:ascii="Times New Roman" w:hAnsi="Times New Roman" w:cs="Times New Roman"/>
          <w:sz w:val="28"/>
          <w:szCs w:val="28"/>
        </w:rPr>
        <w:t>вои замечания и предложения по</w:t>
      </w:r>
      <w:r w:rsidRPr="00951C9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F33618">
        <w:rPr>
          <w:rFonts w:ascii="Times New Roman" w:hAnsi="Times New Roman" w:cs="Times New Roman"/>
          <w:sz w:val="28"/>
          <w:szCs w:val="28"/>
        </w:rPr>
        <w:t>ю</w:t>
      </w:r>
      <w:r w:rsidRPr="00951C99">
        <w:rPr>
          <w:rFonts w:ascii="Times New Roman" w:hAnsi="Times New Roman" w:cs="Times New Roman"/>
          <w:sz w:val="28"/>
          <w:szCs w:val="28"/>
        </w:rPr>
        <w:t xml:space="preserve"> тех или иных отношений.</w:t>
      </w:r>
    </w:p>
    <w:p w:rsidR="004666A1" w:rsidRPr="004666A1" w:rsidRDefault="00F33618" w:rsidP="00EF7D3A">
      <w:pPr>
        <w:shd w:val="clear" w:color="auto" w:fill="FFFFFF"/>
        <w:spacing w:line="276" w:lineRule="auto"/>
        <w:ind w:left="34" w:firstLine="675"/>
        <w:contextualSpacing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</w:t>
      </w:r>
      <w:r w:rsidR="0051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провел </w:t>
      </w:r>
      <w:r w:rsidR="0051728E" w:rsidRPr="0051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</w:t>
      </w:r>
      <w:r w:rsidR="0051728E" w:rsidRPr="00C2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выездных совещаний</w:t>
      </w:r>
      <w:r w:rsidR="0051728E" w:rsidRPr="00C263F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1728E" w:rsidRPr="00C2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951C99" w:rsidRPr="004900E0">
        <w:rPr>
          <w:rFonts w:ascii="Times New Roman" w:eastAsia="Calibri" w:hAnsi="Times New Roman" w:cs="Times New Roman"/>
          <w:sz w:val="28"/>
          <w:szCs w:val="28"/>
        </w:rPr>
        <w:t>А</w:t>
      </w:r>
      <w:r w:rsidR="00951C99" w:rsidRPr="004900E0">
        <w:rPr>
          <w:rFonts w:ascii="Times New Roman" w:eastAsia="Calibri" w:hAnsi="Times New Roman" w:cs="Times New Roman"/>
          <w:sz w:val="28"/>
          <w:szCs w:val="28"/>
        </w:rPr>
        <w:t>я</w:t>
      </w:r>
      <w:r w:rsidR="00951C99" w:rsidRPr="004900E0">
        <w:rPr>
          <w:rFonts w:ascii="Times New Roman" w:eastAsia="Calibri" w:hAnsi="Times New Roman" w:cs="Times New Roman"/>
          <w:sz w:val="28"/>
          <w:szCs w:val="28"/>
        </w:rPr>
        <w:t>но-Майск</w:t>
      </w:r>
      <w:r w:rsidR="00EF7D3A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951C99">
        <w:rPr>
          <w:rFonts w:ascii="Times New Roman" w:eastAsia="Calibri" w:hAnsi="Times New Roman" w:cs="Times New Roman"/>
          <w:sz w:val="28"/>
          <w:szCs w:val="28"/>
        </w:rPr>
        <w:t>,</w:t>
      </w:r>
      <w:r w:rsidR="00951C99" w:rsidRPr="00490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1C99">
        <w:rPr>
          <w:rFonts w:ascii="Times New Roman" w:eastAsia="Calibri" w:hAnsi="Times New Roman" w:cs="Times New Roman"/>
          <w:sz w:val="28"/>
          <w:szCs w:val="28"/>
        </w:rPr>
        <w:t>Ванинск</w:t>
      </w:r>
      <w:r w:rsidR="00EF7D3A">
        <w:rPr>
          <w:rFonts w:ascii="Times New Roman" w:eastAsia="Calibri" w:hAnsi="Times New Roman" w:cs="Times New Roman"/>
          <w:sz w:val="28"/>
          <w:szCs w:val="28"/>
        </w:rPr>
        <w:t>ом</w:t>
      </w:r>
      <w:proofErr w:type="spellEnd"/>
      <w:r w:rsidR="00951C99">
        <w:rPr>
          <w:rFonts w:ascii="Times New Roman" w:eastAsia="Calibri" w:hAnsi="Times New Roman" w:cs="Times New Roman"/>
          <w:sz w:val="28"/>
          <w:szCs w:val="28"/>
        </w:rPr>
        <w:t>,</w:t>
      </w:r>
      <w:r w:rsidR="00951C99" w:rsidRPr="004900E0">
        <w:rPr>
          <w:rFonts w:ascii="Times New Roman" w:eastAsia="Calibri" w:hAnsi="Times New Roman" w:cs="Times New Roman"/>
          <w:sz w:val="28"/>
          <w:szCs w:val="28"/>
        </w:rPr>
        <w:t xml:space="preserve"> Охотск</w:t>
      </w:r>
      <w:r w:rsidR="00EF7D3A">
        <w:rPr>
          <w:rFonts w:ascii="Times New Roman" w:eastAsia="Calibri" w:hAnsi="Times New Roman" w:cs="Times New Roman"/>
          <w:sz w:val="28"/>
          <w:szCs w:val="28"/>
        </w:rPr>
        <w:t>ом</w:t>
      </w:r>
      <w:r w:rsidR="00951C99">
        <w:rPr>
          <w:rFonts w:ascii="Times New Roman" w:eastAsia="Calibri" w:hAnsi="Times New Roman" w:cs="Times New Roman"/>
          <w:sz w:val="28"/>
          <w:szCs w:val="28"/>
        </w:rPr>
        <w:t>,</w:t>
      </w:r>
      <w:r w:rsidR="00951C99" w:rsidRPr="00951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1C99">
        <w:rPr>
          <w:rFonts w:ascii="Times New Roman" w:eastAsia="Calibri" w:hAnsi="Times New Roman" w:cs="Times New Roman"/>
          <w:sz w:val="28"/>
          <w:szCs w:val="28"/>
        </w:rPr>
        <w:t>Советско-</w:t>
      </w:r>
      <w:r w:rsidR="00957D04">
        <w:rPr>
          <w:rFonts w:ascii="Times New Roman" w:eastAsia="Calibri" w:hAnsi="Times New Roman" w:cs="Times New Roman"/>
          <w:sz w:val="28"/>
          <w:szCs w:val="28"/>
        </w:rPr>
        <w:t>Гаванск</w:t>
      </w:r>
      <w:r w:rsidR="00EF7D3A">
        <w:rPr>
          <w:rFonts w:ascii="Times New Roman" w:eastAsia="Calibri" w:hAnsi="Times New Roman" w:cs="Times New Roman"/>
          <w:sz w:val="28"/>
          <w:szCs w:val="28"/>
        </w:rPr>
        <w:t>ом</w:t>
      </w:r>
      <w:r w:rsidR="00951C99">
        <w:rPr>
          <w:rFonts w:ascii="Times New Roman" w:eastAsia="Calibri" w:hAnsi="Times New Roman" w:cs="Times New Roman"/>
          <w:sz w:val="28"/>
          <w:szCs w:val="28"/>
        </w:rPr>
        <w:t>,</w:t>
      </w:r>
      <w:r w:rsidR="00951C99" w:rsidRPr="00490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C99">
        <w:rPr>
          <w:rFonts w:ascii="Times New Roman" w:eastAsia="Calibri" w:hAnsi="Times New Roman" w:cs="Times New Roman"/>
          <w:sz w:val="28"/>
          <w:szCs w:val="28"/>
        </w:rPr>
        <w:t>Солнечн</w:t>
      </w:r>
      <w:r w:rsidR="00EF7D3A">
        <w:rPr>
          <w:rFonts w:ascii="Times New Roman" w:eastAsia="Calibri" w:hAnsi="Times New Roman" w:cs="Times New Roman"/>
          <w:sz w:val="28"/>
          <w:szCs w:val="28"/>
        </w:rPr>
        <w:t>ом</w:t>
      </w:r>
      <w:r w:rsidR="00951C99">
        <w:rPr>
          <w:rFonts w:ascii="Times New Roman" w:eastAsia="Calibri" w:hAnsi="Times New Roman" w:cs="Times New Roman"/>
          <w:sz w:val="28"/>
          <w:szCs w:val="28"/>
        </w:rPr>
        <w:t>,</w:t>
      </w:r>
      <w:r w:rsidR="00951C99" w:rsidRPr="00490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A1" w:rsidRPr="004900E0">
        <w:rPr>
          <w:rFonts w:ascii="Times New Roman" w:eastAsia="Calibri" w:hAnsi="Times New Roman" w:cs="Times New Roman"/>
          <w:sz w:val="28"/>
          <w:szCs w:val="28"/>
        </w:rPr>
        <w:t>Хаб</w:t>
      </w:r>
      <w:r w:rsidR="004666A1" w:rsidRPr="004900E0">
        <w:rPr>
          <w:rFonts w:ascii="Times New Roman" w:eastAsia="Calibri" w:hAnsi="Times New Roman" w:cs="Times New Roman"/>
          <w:sz w:val="28"/>
          <w:szCs w:val="28"/>
        </w:rPr>
        <w:t>а</w:t>
      </w:r>
      <w:r w:rsidR="004666A1" w:rsidRPr="004900E0">
        <w:rPr>
          <w:rFonts w:ascii="Times New Roman" w:eastAsia="Calibri" w:hAnsi="Times New Roman" w:cs="Times New Roman"/>
          <w:sz w:val="28"/>
          <w:szCs w:val="28"/>
        </w:rPr>
        <w:t>ровск</w:t>
      </w:r>
      <w:r w:rsidR="00EF7D3A">
        <w:rPr>
          <w:rFonts w:ascii="Times New Roman" w:eastAsia="Calibri" w:hAnsi="Times New Roman" w:cs="Times New Roman"/>
          <w:sz w:val="28"/>
          <w:szCs w:val="28"/>
        </w:rPr>
        <w:t>ом</w:t>
      </w:r>
      <w:r w:rsidR="00951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A1" w:rsidRPr="004900E0">
        <w:rPr>
          <w:rFonts w:ascii="Times New Roman" w:eastAsia="Calibri" w:hAnsi="Times New Roman" w:cs="Times New Roman"/>
          <w:sz w:val="28"/>
          <w:szCs w:val="28"/>
        </w:rPr>
        <w:t>район</w:t>
      </w:r>
      <w:r w:rsidR="00EF7D3A">
        <w:rPr>
          <w:rFonts w:ascii="Times New Roman" w:eastAsia="Calibri" w:hAnsi="Times New Roman" w:cs="Times New Roman"/>
          <w:sz w:val="28"/>
          <w:szCs w:val="28"/>
        </w:rPr>
        <w:t>ах</w:t>
      </w:r>
      <w:r w:rsidR="004666A1" w:rsidRPr="00490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C9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51C99" w:rsidRPr="00490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 Комсомольск</w:t>
      </w:r>
      <w:r w:rsidR="00951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51C99" w:rsidRPr="00490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-на-Амуре</w:t>
      </w:r>
      <w:r w:rsidR="002D3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66A1" w:rsidRPr="0046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28E" w:rsidRPr="00C2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были рассмотр</w:t>
      </w:r>
      <w:r w:rsidR="0051728E" w:rsidRPr="00C2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1728E" w:rsidRPr="00C26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вопросы форм и методов защиты прав и законных интересов субъектов предпри</w:t>
      </w:r>
      <w:r w:rsidR="0051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нимательской деятельности. </w:t>
      </w:r>
      <w:r w:rsidR="004666A1" w:rsidRPr="0046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мероприятий проведены ли</w:t>
      </w:r>
      <w:r w:rsidR="004666A1" w:rsidRPr="0046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666A1" w:rsidRPr="0046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приемы индивидуальных предпринимателей и руководителей предпр</w:t>
      </w:r>
      <w:r w:rsidR="004666A1" w:rsidRPr="0046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66A1" w:rsidRPr="0046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ятий, </w:t>
      </w:r>
      <w:r w:rsidR="004666A1" w:rsidRPr="004666A1">
        <w:rPr>
          <w:rFonts w:ascii="Times New Roman" w:eastAsia="Calibri" w:hAnsi="Times New Roman" w:cs="Times New Roman"/>
          <w:sz w:val="28"/>
          <w:szCs w:val="28"/>
        </w:rPr>
        <w:t>даны разъяснения, оказана консультационная помощь.</w:t>
      </w:r>
      <w:r w:rsidR="00855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A1" w:rsidRPr="004666A1">
        <w:rPr>
          <w:rFonts w:ascii="Times New Roman" w:eastAsia="Calibri" w:hAnsi="Times New Roman" w:cs="Times New Roman"/>
          <w:sz w:val="28"/>
          <w:szCs w:val="28"/>
        </w:rPr>
        <w:t>По отдельным проблемам приняты письменные заявления</w:t>
      </w:r>
      <w:r w:rsidR="007D0FEC">
        <w:rPr>
          <w:rFonts w:ascii="Times New Roman" w:eastAsia="Calibri" w:hAnsi="Times New Roman" w:cs="Times New Roman"/>
          <w:sz w:val="28"/>
          <w:szCs w:val="28"/>
        </w:rPr>
        <w:t xml:space="preserve">, которые рассмотрены в </w:t>
      </w:r>
      <w:r w:rsidR="005F4D9F">
        <w:rPr>
          <w:rFonts w:ascii="Times New Roman" w:eastAsia="Calibri" w:hAnsi="Times New Roman" w:cs="Times New Roman"/>
          <w:sz w:val="28"/>
          <w:szCs w:val="28"/>
        </w:rPr>
        <w:t xml:space="preserve">порядке, </w:t>
      </w:r>
      <w:r w:rsidR="007D0FEC">
        <w:rPr>
          <w:rFonts w:ascii="Times New Roman" w:eastAsia="Calibri" w:hAnsi="Times New Roman" w:cs="Times New Roman"/>
          <w:sz w:val="28"/>
          <w:szCs w:val="28"/>
        </w:rPr>
        <w:t xml:space="preserve">установленном </w:t>
      </w:r>
      <w:r w:rsidR="005F4D9F">
        <w:rPr>
          <w:rFonts w:ascii="Times New Roman" w:eastAsia="Calibri" w:hAnsi="Times New Roman" w:cs="Times New Roman"/>
          <w:sz w:val="28"/>
          <w:szCs w:val="28"/>
        </w:rPr>
        <w:t>законодательство</w:t>
      </w:r>
      <w:r w:rsidR="00D966C1">
        <w:rPr>
          <w:rFonts w:ascii="Times New Roman" w:eastAsia="Calibri" w:hAnsi="Times New Roman" w:cs="Times New Roman"/>
          <w:sz w:val="28"/>
          <w:szCs w:val="28"/>
        </w:rPr>
        <w:t>м</w:t>
      </w:r>
      <w:r w:rsidR="004666A1" w:rsidRPr="004666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D3A" w:rsidRPr="002D72CE" w:rsidRDefault="002C299D" w:rsidP="002D72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72CE">
        <w:rPr>
          <w:rFonts w:ascii="Times New Roman" w:eastAsia="Calibri" w:hAnsi="Times New Roman" w:cs="Times New Roman"/>
          <w:sz w:val="28"/>
          <w:szCs w:val="28"/>
        </w:rPr>
        <w:t xml:space="preserve">С 2016 года проходят заседания </w:t>
      </w:r>
      <w:r w:rsidR="00EF7D3A" w:rsidRPr="002D72CE">
        <w:rPr>
          <w:rFonts w:ascii="Times New Roman" w:eastAsia="Calibri" w:hAnsi="Times New Roman" w:cs="Times New Roman"/>
          <w:sz w:val="28"/>
          <w:szCs w:val="28"/>
        </w:rPr>
        <w:t>Клуб</w:t>
      </w:r>
      <w:r w:rsidRPr="002D72CE">
        <w:rPr>
          <w:rFonts w:ascii="Times New Roman" w:eastAsia="Calibri" w:hAnsi="Times New Roman" w:cs="Times New Roman"/>
          <w:sz w:val="28"/>
          <w:szCs w:val="28"/>
        </w:rPr>
        <w:t>а</w:t>
      </w:r>
      <w:r w:rsidR="00EF7D3A" w:rsidRPr="002D72CE">
        <w:rPr>
          <w:rFonts w:ascii="Times New Roman" w:eastAsia="Calibri" w:hAnsi="Times New Roman" w:cs="Times New Roman"/>
          <w:sz w:val="28"/>
          <w:szCs w:val="28"/>
        </w:rPr>
        <w:t xml:space="preserve"> деловой журналистики</w:t>
      </w:r>
      <w:r w:rsidRPr="002D72CE">
        <w:rPr>
          <w:rFonts w:ascii="Times New Roman" w:eastAsia="Calibri" w:hAnsi="Times New Roman" w:cs="Times New Roman"/>
          <w:sz w:val="28"/>
          <w:szCs w:val="28"/>
        </w:rPr>
        <w:t>, орган</w:t>
      </w:r>
      <w:r w:rsidRPr="002D72CE">
        <w:rPr>
          <w:rFonts w:ascii="Times New Roman" w:eastAsia="Calibri" w:hAnsi="Times New Roman" w:cs="Times New Roman"/>
          <w:sz w:val="28"/>
          <w:szCs w:val="28"/>
        </w:rPr>
        <w:t>и</w:t>
      </w:r>
      <w:r w:rsidRPr="002D72CE">
        <w:rPr>
          <w:rFonts w:ascii="Times New Roman" w:eastAsia="Calibri" w:hAnsi="Times New Roman" w:cs="Times New Roman"/>
          <w:sz w:val="28"/>
          <w:szCs w:val="28"/>
        </w:rPr>
        <w:t>зованного Уполномоченным</w:t>
      </w:r>
      <w:r w:rsidR="00EF7D3A" w:rsidRPr="002D72CE">
        <w:rPr>
          <w:rFonts w:ascii="Times New Roman" w:eastAsia="Calibri" w:hAnsi="Times New Roman" w:cs="Times New Roman"/>
          <w:sz w:val="28"/>
          <w:szCs w:val="28"/>
        </w:rPr>
        <w:t xml:space="preserve">. В июне встреча </w:t>
      </w:r>
      <w:r w:rsidR="00A15DE5">
        <w:rPr>
          <w:rFonts w:ascii="Times New Roman" w:eastAsia="Calibri" w:hAnsi="Times New Roman" w:cs="Times New Roman"/>
          <w:sz w:val="28"/>
          <w:szCs w:val="28"/>
        </w:rPr>
        <w:t>К</w:t>
      </w:r>
      <w:r w:rsidR="00EF7D3A" w:rsidRPr="002D72CE">
        <w:rPr>
          <w:rFonts w:ascii="Times New Roman" w:eastAsia="Calibri" w:hAnsi="Times New Roman" w:cs="Times New Roman"/>
          <w:sz w:val="28"/>
          <w:szCs w:val="28"/>
        </w:rPr>
        <w:t>луба была посвящена состо</w:t>
      </w:r>
      <w:r w:rsidR="00EF7D3A" w:rsidRPr="002D72CE">
        <w:rPr>
          <w:rFonts w:ascii="Times New Roman" w:eastAsia="Calibri" w:hAnsi="Times New Roman" w:cs="Times New Roman"/>
          <w:sz w:val="28"/>
          <w:szCs w:val="28"/>
        </w:rPr>
        <w:t>я</w:t>
      </w:r>
      <w:r w:rsidR="00EF7D3A" w:rsidRPr="002D72CE">
        <w:rPr>
          <w:rFonts w:ascii="Times New Roman" w:eastAsia="Calibri" w:hAnsi="Times New Roman" w:cs="Times New Roman"/>
          <w:sz w:val="28"/>
          <w:szCs w:val="28"/>
        </w:rPr>
        <w:t xml:space="preserve">нию инвестиционного климата в крае. </w:t>
      </w:r>
      <w:r w:rsidR="002D72CE" w:rsidRPr="002D72CE">
        <w:rPr>
          <w:rFonts w:ascii="Times New Roman" w:eastAsia="Calibri" w:hAnsi="Times New Roman" w:cs="Times New Roman"/>
          <w:sz w:val="28"/>
          <w:szCs w:val="28"/>
        </w:rPr>
        <w:t xml:space="preserve">Экспертным мнением на тему </w:t>
      </w:r>
      <w:r w:rsidR="002D72CE" w:rsidRPr="002D72CE">
        <w:rPr>
          <w:rFonts w:ascii="Times New Roman" w:hAnsi="Times New Roman" w:cs="Times New Roman"/>
          <w:sz w:val="28"/>
          <w:szCs w:val="28"/>
        </w:rPr>
        <w:t xml:space="preserve">влияния реформы контрольно-надзорной деятельности на позицию в национальном рейтинге </w:t>
      </w:r>
      <w:r w:rsidR="002D72CE" w:rsidRPr="002D72CE">
        <w:rPr>
          <w:rFonts w:ascii="Times New Roman" w:eastAsia="Calibri" w:hAnsi="Times New Roman" w:cs="Times New Roman"/>
          <w:sz w:val="28"/>
          <w:szCs w:val="28"/>
        </w:rPr>
        <w:t>с представи</w:t>
      </w:r>
      <w:r w:rsidR="002D72CE">
        <w:rPr>
          <w:rFonts w:ascii="Times New Roman" w:eastAsia="Calibri" w:hAnsi="Times New Roman" w:cs="Times New Roman"/>
          <w:sz w:val="28"/>
          <w:szCs w:val="28"/>
        </w:rPr>
        <w:t>телями краевых СМИ поделились Уполномоченный, заместитель председателя Совета по предпринимательству и улучшению и</w:t>
      </w:r>
      <w:r w:rsidR="002D72CE">
        <w:rPr>
          <w:rFonts w:ascii="Times New Roman" w:eastAsia="Calibri" w:hAnsi="Times New Roman" w:cs="Times New Roman"/>
          <w:sz w:val="28"/>
          <w:szCs w:val="28"/>
        </w:rPr>
        <w:t>н</w:t>
      </w:r>
      <w:r w:rsidR="002D72CE">
        <w:rPr>
          <w:rFonts w:ascii="Times New Roman" w:eastAsia="Calibri" w:hAnsi="Times New Roman" w:cs="Times New Roman"/>
          <w:sz w:val="28"/>
          <w:szCs w:val="28"/>
        </w:rPr>
        <w:t xml:space="preserve">вестиционного климата Хабаровского края Веретенников А.Н. и генеральный директор исполнительной дирекции </w:t>
      </w:r>
      <w:r w:rsidR="002D7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объединения работодат</w:t>
      </w:r>
      <w:r w:rsidR="002D72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«Союз работодателей Хабаровского края» (далее - РСПП) </w:t>
      </w:r>
      <w:r w:rsidR="00B13C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72CE">
        <w:rPr>
          <w:rFonts w:ascii="Times New Roman" w:eastAsia="Calibri" w:hAnsi="Times New Roman" w:cs="Times New Roman"/>
          <w:sz w:val="28"/>
          <w:szCs w:val="28"/>
        </w:rPr>
        <w:t>Распутина М.Ю</w:t>
      </w:r>
      <w:r w:rsidR="002D72CE" w:rsidRPr="002D72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7D3A" w:rsidRPr="002D72CE">
        <w:rPr>
          <w:rFonts w:ascii="Times New Roman" w:hAnsi="Times New Roman" w:cs="Times New Roman"/>
          <w:sz w:val="28"/>
          <w:szCs w:val="28"/>
        </w:rPr>
        <w:t>Исходя из итогов национального рейтинга состояния инв</w:t>
      </w:r>
      <w:r w:rsidR="00EF7D3A" w:rsidRPr="002D72CE">
        <w:rPr>
          <w:rFonts w:ascii="Times New Roman" w:hAnsi="Times New Roman" w:cs="Times New Roman"/>
          <w:sz w:val="28"/>
          <w:szCs w:val="28"/>
        </w:rPr>
        <w:t>е</w:t>
      </w:r>
      <w:r w:rsidR="00EF7D3A" w:rsidRPr="002D72CE">
        <w:rPr>
          <w:rFonts w:ascii="Times New Roman" w:hAnsi="Times New Roman" w:cs="Times New Roman"/>
          <w:sz w:val="28"/>
          <w:szCs w:val="28"/>
        </w:rPr>
        <w:t>стиционного климата в субъектах Р</w:t>
      </w:r>
      <w:r w:rsidR="00734549" w:rsidRPr="002D72C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7D3A" w:rsidRPr="002D72CE">
        <w:rPr>
          <w:rFonts w:ascii="Times New Roman" w:hAnsi="Times New Roman" w:cs="Times New Roman"/>
          <w:sz w:val="28"/>
          <w:szCs w:val="28"/>
        </w:rPr>
        <w:t>Ф</w:t>
      </w:r>
      <w:r w:rsidR="00734549" w:rsidRPr="002D72CE">
        <w:rPr>
          <w:rFonts w:ascii="Times New Roman" w:hAnsi="Times New Roman" w:cs="Times New Roman"/>
          <w:sz w:val="28"/>
          <w:szCs w:val="28"/>
        </w:rPr>
        <w:t>едерации</w:t>
      </w:r>
      <w:r w:rsidR="00412956">
        <w:rPr>
          <w:rFonts w:ascii="Times New Roman" w:hAnsi="Times New Roman" w:cs="Times New Roman"/>
          <w:sz w:val="28"/>
          <w:szCs w:val="28"/>
        </w:rPr>
        <w:t>,</w:t>
      </w:r>
      <w:r w:rsidR="00EF7D3A" w:rsidRPr="002D72CE">
        <w:rPr>
          <w:rFonts w:ascii="Times New Roman" w:hAnsi="Times New Roman" w:cs="Times New Roman"/>
          <w:sz w:val="28"/>
          <w:szCs w:val="28"/>
        </w:rPr>
        <w:t xml:space="preserve"> Хабаровскому краю удалось подняться сразу на 22 пункта и занять 18 место. В числе оцен</w:t>
      </w:r>
      <w:r w:rsidR="00EF7D3A" w:rsidRPr="002D72CE">
        <w:rPr>
          <w:rFonts w:ascii="Times New Roman" w:hAnsi="Times New Roman" w:cs="Times New Roman"/>
          <w:sz w:val="28"/>
          <w:szCs w:val="28"/>
        </w:rPr>
        <w:t>и</w:t>
      </w:r>
      <w:r w:rsidR="00EF7D3A" w:rsidRPr="002D72CE">
        <w:rPr>
          <w:rFonts w:ascii="Times New Roman" w:hAnsi="Times New Roman" w:cs="Times New Roman"/>
          <w:sz w:val="28"/>
          <w:szCs w:val="28"/>
        </w:rPr>
        <w:t xml:space="preserve">ваемых критериев </w:t>
      </w:r>
      <w:r w:rsidR="002D72CE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EF7D3A" w:rsidRPr="002D72CE">
        <w:rPr>
          <w:rFonts w:ascii="Times New Roman" w:hAnsi="Times New Roman" w:cs="Times New Roman"/>
          <w:sz w:val="28"/>
          <w:szCs w:val="28"/>
        </w:rPr>
        <w:t>значение имели показатели работы контрольно-надзорной системы. Они характеризуют степень административного давл</w:t>
      </w:r>
      <w:r w:rsidR="00EF7D3A" w:rsidRPr="002D72CE">
        <w:rPr>
          <w:rFonts w:ascii="Times New Roman" w:hAnsi="Times New Roman" w:cs="Times New Roman"/>
          <w:sz w:val="28"/>
          <w:szCs w:val="28"/>
        </w:rPr>
        <w:t>е</w:t>
      </w:r>
      <w:r w:rsidR="00EF7D3A" w:rsidRPr="002D72CE">
        <w:rPr>
          <w:rFonts w:ascii="Times New Roman" w:hAnsi="Times New Roman" w:cs="Times New Roman"/>
          <w:sz w:val="28"/>
          <w:szCs w:val="28"/>
        </w:rPr>
        <w:t>ния на бизнес в регионе, показывают комфортн</w:t>
      </w:r>
      <w:r w:rsidR="00AA093A">
        <w:rPr>
          <w:rFonts w:ascii="Times New Roman" w:hAnsi="Times New Roman" w:cs="Times New Roman"/>
          <w:sz w:val="28"/>
          <w:szCs w:val="28"/>
        </w:rPr>
        <w:t>ость</w:t>
      </w:r>
      <w:r w:rsidR="00EF7D3A" w:rsidRPr="002D72C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A093A">
        <w:rPr>
          <w:rFonts w:ascii="Times New Roman" w:hAnsi="Times New Roman" w:cs="Times New Roman"/>
          <w:sz w:val="28"/>
          <w:szCs w:val="28"/>
        </w:rPr>
        <w:t>й</w:t>
      </w:r>
      <w:r w:rsidR="00EF7D3A" w:rsidRPr="002D72CE">
        <w:rPr>
          <w:rFonts w:ascii="Times New Roman" w:hAnsi="Times New Roman" w:cs="Times New Roman"/>
          <w:sz w:val="28"/>
          <w:szCs w:val="28"/>
        </w:rPr>
        <w:t xml:space="preserve"> для предприн</w:t>
      </w:r>
      <w:r w:rsidR="00EF7D3A" w:rsidRPr="002D72CE">
        <w:rPr>
          <w:rFonts w:ascii="Times New Roman" w:hAnsi="Times New Roman" w:cs="Times New Roman"/>
          <w:sz w:val="28"/>
          <w:szCs w:val="28"/>
        </w:rPr>
        <w:t>и</w:t>
      </w:r>
      <w:r w:rsidR="00EF7D3A" w:rsidRPr="002D72CE">
        <w:rPr>
          <w:rFonts w:ascii="Times New Roman" w:hAnsi="Times New Roman" w:cs="Times New Roman"/>
          <w:sz w:val="28"/>
          <w:szCs w:val="28"/>
        </w:rPr>
        <w:t>мателей, качество работы институтов для бизнеса и инструментов поддержки малого предпринимательства.</w:t>
      </w:r>
    </w:p>
    <w:p w:rsidR="007D0FEC" w:rsidRPr="007D0FEC" w:rsidRDefault="005769E6" w:rsidP="00207D6F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r w:rsidRPr="00EF7D3A">
        <w:rPr>
          <w:sz w:val="28"/>
          <w:szCs w:val="28"/>
        </w:rPr>
        <w:t>В и</w:t>
      </w:r>
      <w:r w:rsidR="00EF7D3A" w:rsidRPr="00EF7D3A">
        <w:rPr>
          <w:sz w:val="28"/>
          <w:szCs w:val="28"/>
        </w:rPr>
        <w:t>юне</w:t>
      </w:r>
      <w:r w:rsidRPr="00EF7D3A">
        <w:rPr>
          <w:sz w:val="28"/>
          <w:szCs w:val="28"/>
        </w:rPr>
        <w:t xml:space="preserve"> 2018 года </w:t>
      </w:r>
      <w:r w:rsidR="00FF6E61" w:rsidRPr="00EF7D3A">
        <w:rPr>
          <w:sz w:val="28"/>
          <w:szCs w:val="28"/>
        </w:rPr>
        <w:t>У</w:t>
      </w:r>
      <w:r w:rsidR="00FF6E61" w:rsidRPr="005769E6">
        <w:rPr>
          <w:sz w:val="28"/>
          <w:szCs w:val="28"/>
        </w:rPr>
        <w:t>полномоченным</w:t>
      </w:r>
      <w:r w:rsidR="00855B19" w:rsidRPr="005769E6">
        <w:rPr>
          <w:sz w:val="28"/>
          <w:szCs w:val="28"/>
        </w:rPr>
        <w:t xml:space="preserve"> </w:t>
      </w:r>
      <w:r w:rsidR="007D0FEC" w:rsidRPr="005769E6">
        <w:rPr>
          <w:sz w:val="28"/>
          <w:szCs w:val="28"/>
        </w:rPr>
        <w:t>совместно с общественным п</w:t>
      </w:r>
      <w:r w:rsidR="007D0FEC" w:rsidRPr="005769E6">
        <w:rPr>
          <w:sz w:val="28"/>
          <w:szCs w:val="28"/>
        </w:rPr>
        <w:t>о</w:t>
      </w:r>
      <w:r w:rsidR="007D0FEC" w:rsidRPr="005769E6">
        <w:rPr>
          <w:sz w:val="28"/>
          <w:szCs w:val="28"/>
        </w:rPr>
        <w:t>мощником</w:t>
      </w:r>
      <w:r w:rsidR="007D0FEC" w:rsidRPr="007D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Резниченко В.С. </w:t>
      </w:r>
      <w:r w:rsidR="00FF6E61">
        <w:rPr>
          <w:sz w:val="28"/>
          <w:szCs w:val="28"/>
        </w:rPr>
        <w:t>в г. Комсомольске</w:t>
      </w:r>
      <w:r w:rsidR="00FF6E61" w:rsidRPr="007D0FEC">
        <w:rPr>
          <w:sz w:val="28"/>
          <w:szCs w:val="28"/>
        </w:rPr>
        <w:t xml:space="preserve">-на-Амуре </w:t>
      </w:r>
      <w:r w:rsidR="00FF6E61">
        <w:rPr>
          <w:sz w:val="28"/>
          <w:szCs w:val="28"/>
        </w:rPr>
        <w:t>проведен</w:t>
      </w:r>
      <w:r w:rsidR="007D0FEC" w:rsidRPr="007D0FEC">
        <w:rPr>
          <w:sz w:val="28"/>
          <w:szCs w:val="28"/>
        </w:rPr>
        <w:t xml:space="preserve"> обуча</w:t>
      </w:r>
      <w:r w:rsidR="007D0FEC" w:rsidRPr="007D0FEC">
        <w:rPr>
          <w:sz w:val="28"/>
          <w:szCs w:val="28"/>
        </w:rPr>
        <w:t>ю</w:t>
      </w:r>
      <w:r w:rsidR="007D0FEC" w:rsidRPr="007D0FEC">
        <w:rPr>
          <w:sz w:val="28"/>
          <w:szCs w:val="28"/>
        </w:rPr>
        <w:t>щий семинар по вопросам применения</w:t>
      </w:r>
      <w:r w:rsidR="00FF6E61">
        <w:rPr>
          <w:sz w:val="28"/>
          <w:szCs w:val="28"/>
        </w:rPr>
        <w:t xml:space="preserve"> контрольно-кассовой техники</w:t>
      </w:r>
      <w:r w:rsidR="00FF26C8">
        <w:rPr>
          <w:sz w:val="28"/>
          <w:szCs w:val="28"/>
        </w:rPr>
        <w:t xml:space="preserve"> (далее – ККТ)</w:t>
      </w:r>
      <w:r w:rsidR="007D0FEC" w:rsidRPr="007D0FEC">
        <w:rPr>
          <w:sz w:val="28"/>
          <w:szCs w:val="28"/>
        </w:rPr>
        <w:t xml:space="preserve">. </w:t>
      </w:r>
      <w:r w:rsidR="009A1D95">
        <w:rPr>
          <w:sz w:val="28"/>
          <w:szCs w:val="28"/>
        </w:rPr>
        <w:t>Перед</w:t>
      </w:r>
      <w:r w:rsidR="009A1D95" w:rsidRPr="007D0FE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="007D0FEC" w:rsidRPr="007D0FEC">
        <w:rPr>
          <w:sz w:val="28"/>
          <w:szCs w:val="28"/>
        </w:rPr>
        <w:t xml:space="preserve"> выступил</w:t>
      </w:r>
      <w:r w:rsidR="009A1D95">
        <w:rPr>
          <w:sz w:val="28"/>
          <w:szCs w:val="28"/>
        </w:rPr>
        <w:t>и</w:t>
      </w:r>
      <w:r w:rsidR="007D0FEC" w:rsidRPr="007D0FEC">
        <w:rPr>
          <w:sz w:val="28"/>
          <w:szCs w:val="28"/>
        </w:rPr>
        <w:t xml:space="preserve"> </w:t>
      </w:r>
      <w:r w:rsidR="009A1D95">
        <w:rPr>
          <w:sz w:val="28"/>
          <w:szCs w:val="28"/>
        </w:rPr>
        <w:t>специалисты технического центра и</w:t>
      </w:r>
      <w:r w:rsidR="00FF26C8">
        <w:rPr>
          <w:sz w:val="28"/>
          <w:szCs w:val="28"/>
        </w:rPr>
        <w:t xml:space="preserve"> налогового</w:t>
      </w:r>
      <w:r w:rsidR="007D0FEC" w:rsidRPr="007D0FEC">
        <w:rPr>
          <w:sz w:val="28"/>
          <w:szCs w:val="28"/>
        </w:rPr>
        <w:t xml:space="preserve"> орган</w:t>
      </w:r>
      <w:r w:rsidR="00FF26C8">
        <w:rPr>
          <w:sz w:val="28"/>
          <w:szCs w:val="28"/>
        </w:rPr>
        <w:t>а</w:t>
      </w:r>
      <w:r w:rsidR="007D0FEC" w:rsidRPr="007D0FEC">
        <w:rPr>
          <w:sz w:val="28"/>
          <w:szCs w:val="28"/>
        </w:rPr>
        <w:t>.</w:t>
      </w:r>
      <w:r w:rsidR="00855B19">
        <w:rPr>
          <w:sz w:val="28"/>
          <w:szCs w:val="28"/>
        </w:rPr>
        <w:t xml:space="preserve"> </w:t>
      </w:r>
      <w:r w:rsidR="007D0FEC" w:rsidRPr="007D0FEC">
        <w:rPr>
          <w:sz w:val="28"/>
          <w:szCs w:val="28"/>
        </w:rPr>
        <w:t>Предприниматели получи</w:t>
      </w:r>
      <w:r>
        <w:rPr>
          <w:sz w:val="28"/>
          <w:szCs w:val="28"/>
        </w:rPr>
        <w:t>ли</w:t>
      </w:r>
      <w:r w:rsidR="007D0FEC" w:rsidRPr="007D0FEC">
        <w:rPr>
          <w:sz w:val="28"/>
          <w:szCs w:val="28"/>
        </w:rPr>
        <w:t xml:space="preserve"> консультацию по вопросам приобретения, использования и обслуживания</w:t>
      </w:r>
      <w:r w:rsidR="00FF6E61">
        <w:rPr>
          <w:sz w:val="28"/>
          <w:szCs w:val="28"/>
        </w:rPr>
        <w:t xml:space="preserve"> ККТ</w:t>
      </w:r>
      <w:r w:rsidR="007D0FEC" w:rsidRPr="007D0FEC">
        <w:rPr>
          <w:sz w:val="28"/>
          <w:szCs w:val="28"/>
        </w:rPr>
        <w:t>.</w:t>
      </w:r>
      <w:r w:rsidR="00FF6E61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семинара</w:t>
      </w:r>
      <w:r w:rsidR="00FF6E61">
        <w:rPr>
          <w:sz w:val="28"/>
          <w:szCs w:val="28"/>
        </w:rPr>
        <w:t xml:space="preserve"> </w:t>
      </w:r>
      <w:r>
        <w:rPr>
          <w:sz w:val="28"/>
          <w:szCs w:val="28"/>
        </w:rPr>
        <w:t>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номоченный </w:t>
      </w:r>
      <w:r w:rsidR="00FF6E61">
        <w:rPr>
          <w:sz w:val="28"/>
          <w:szCs w:val="28"/>
        </w:rPr>
        <w:t>про</w:t>
      </w:r>
      <w:r>
        <w:rPr>
          <w:sz w:val="28"/>
          <w:szCs w:val="28"/>
        </w:rPr>
        <w:t>в</w:t>
      </w:r>
      <w:r w:rsidR="00FF6E61">
        <w:rPr>
          <w:sz w:val="28"/>
          <w:szCs w:val="28"/>
        </w:rPr>
        <w:t>ел личный прием предпринимателей и руководителей предприятий.</w:t>
      </w:r>
    </w:p>
    <w:p w:rsidR="00CD58F0" w:rsidRPr="00CD58F0" w:rsidRDefault="00CD58F0" w:rsidP="001B3322">
      <w:pPr>
        <w:spacing w:line="276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С 2017 года действует межведомственная рабочая группа по реализ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ции приоритетной программы «Реформа контрольно-надзорной деятельн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сти» под председательством Губернатора края, в которой принимает участие Уполномоченный. На заседаниях рабочей группы рассматриваются вопросы совершенствования контрольно-надзорных полномочий и оценки влияния </w:t>
      </w:r>
      <w:r w:rsidR="005A3E75"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инвестиционный климат края 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территориальных органов федеральных орг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нов</w:t>
      </w:r>
      <w:r w:rsidR="00DF0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исполнительной власти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A3E7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осуществляющих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государственный контроль (надзор).</w:t>
      </w:r>
      <w:r w:rsidR="001B33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Итогом работы межведомственной рабочей группы в 2018 году ст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ло создание комиссии по рассмотрению обращений представителей бизнеса края, связанных с действиями контрольно-надзорных органов (</w:t>
      </w:r>
      <w:r w:rsidR="00AA09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фликтная комиссия по КНД), в состав которой включен Уполномоченный.</w:t>
      </w:r>
    </w:p>
    <w:p w:rsidR="000B6B45" w:rsidRPr="00AE733F" w:rsidRDefault="00CD58F0" w:rsidP="00E92C4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3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5A3E75" w:rsidRPr="005A3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членом </w:t>
      </w:r>
      <w:r w:rsidRPr="005A3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межведомственной рабочей группы по защите прав инвесторов, 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созданной </w:t>
      </w:r>
      <w:r w:rsidR="00065831"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2016 году </w:t>
      </w:r>
      <w:r w:rsidR="00AA09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Управлением 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Генеральной прокуратур</w:t>
      </w:r>
      <w:r w:rsidR="00AA093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7967"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>в Д</w:t>
      </w:r>
      <w:r w:rsidR="00357196">
        <w:rPr>
          <w:rFonts w:ascii="Times New Roman" w:eastAsia="Calibri" w:hAnsi="Times New Roman" w:cs="Times New Roman"/>
          <w:color w:val="000000"/>
          <w:sz w:val="28"/>
          <w:szCs w:val="28"/>
        </w:rPr>
        <w:t>альневосточном Федеральном округе</w:t>
      </w:r>
      <w:r w:rsidR="00B37967"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53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Прокуратура Дальневосточного округа) 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>и Министерством Р</w:t>
      </w:r>
      <w:r w:rsidR="00FF26C8"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FF26C8"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>едерации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витию Дальнего Востока. </w:t>
      </w:r>
      <w:r w:rsidR="00814502" w:rsidRPr="00B37967">
        <w:rPr>
          <w:rFonts w:ascii="Times New Roman" w:hAnsi="Times New Roman" w:cs="Times New Roman"/>
          <w:sz w:val="28"/>
          <w:szCs w:val="28"/>
        </w:rPr>
        <w:t xml:space="preserve">На рабочих </w:t>
      </w:r>
      <w:r w:rsidR="00814502" w:rsidRPr="00005E74">
        <w:rPr>
          <w:rFonts w:ascii="Times New Roman" w:hAnsi="Times New Roman" w:cs="Times New Roman"/>
          <w:sz w:val="28"/>
          <w:szCs w:val="28"/>
        </w:rPr>
        <w:t>группах два раза</w:t>
      </w:r>
      <w:r w:rsidR="00814502" w:rsidRPr="00B37967">
        <w:rPr>
          <w:rFonts w:ascii="Times New Roman" w:hAnsi="Times New Roman" w:cs="Times New Roman"/>
          <w:sz w:val="28"/>
          <w:szCs w:val="28"/>
        </w:rPr>
        <w:t xml:space="preserve"> в год рассматривается информация о выявленных нарушениях, в том числе и по несоблюд</w:t>
      </w:r>
      <w:r w:rsidR="00E92C46" w:rsidRPr="00B37967">
        <w:rPr>
          <w:rFonts w:ascii="Times New Roman" w:hAnsi="Times New Roman" w:cs="Times New Roman"/>
          <w:sz w:val="28"/>
          <w:szCs w:val="28"/>
        </w:rPr>
        <w:t xml:space="preserve">ению сроков оплаты контрактов. </w:t>
      </w:r>
      <w:r w:rsidR="000B6B45" w:rsidRPr="00B37967">
        <w:rPr>
          <w:rFonts w:ascii="Times New Roman" w:eastAsia="Calibri" w:hAnsi="Times New Roman" w:cs="Times New Roman"/>
          <w:sz w:val="28"/>
          <w:szCs w:val="24"/>
        </w:rPr>
        <w:t>Работа</w:t>
      </w:r>
      <w:r w:rsidR="000B6B45" w:rsidRPr="00DD1B34">
        <w:rPr>
          <w:rFonts w:ascii="Times New Roman" w:eastAsia="Calibri" w:hAnsi="Times New Roman" w:cs="Times New Roman"/>
          <w:sz w:val="28"/>
          <w:szCs w:val="24"/>
        </w:rPr>
        <w:t xml:space="preserve"> в межведомственной группе дает возмо</w:t>
      </w:r>
      <w:r w:rsidR="000B6B45" w:rsidRPr="00DD1B34">
        <w:rPr>
          <w:rFonts w:ascii="Times New Roman" w:eastAsia="Calibri" w:hAnsi="Times New Roman" w:cs="Times New Roman"/>
          <w:sz w:val="28"/>
          <w:szCs w:val="24"/>
        </w:rPr>
        <w:t>ж</w:t>
      </w:r>
      <w:r w:rsidR="000B6B45" w:rsidRPr="00DD1B34">
        <w:rPr>
          <w:rFonts w:ascii="Times New Roman" w:eastAsia="Calibri" w:hAnsi="Times New Roman" w:cs="Times New Roman"/>
          <w:sz w:val="28"/>
          <w:szCs w:val="24"/>
        </w:rPr>
        <w:t xml:space="preserve">ность быстрого информирования </w:t>
      </w:r>
      <w:r w:rsidR="007737EA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Прокуратуры Дальневосточного округа</w:t>
      </w:r>
      <w:r w:rsidR="000B6B45" w:rsidRPr="00DD1B34">
        <w:rPr>
          <w:rFonts w:ascii="Times New Roman" w:eastAsia="Calibri" w:hAnsi="Times New Roman" w:cs="Times New Roman"/>
          <w:sz w:val="28"/>
          <w:szCs w:val="24"/>
        </w:rPr>
        <w:t xml:space="preserve"> о фактах нарушения прав и принятия мер прокурорского реагирования. </w:t>
      </w:r>
      <w:r w:rsidR="000B6B45" w:rsidRPr="00AE733F">
        <w:rPr>
          <w:rFonts w:ascii="Times New Roman" w:eastAsia="Calibri" w:hAnsi="Times New Roman" w:cs="Times New Roman"/>
          <w:sz w:val="28"/>
          <w:szCs w:val="24"/>
        </w:rPr>
        <w:t xml:space="preserve">Итоги обсуждения докладываются </w:t>
      </w:r>
      <w:r w:rsidR="001B58A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A093A" w:rsidRPr="00AE733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аместител</w:t>
      </w:r>
      <w:r w:rsidR="00F17C74" w:rsidRPr="00AE733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A093A" w:rsidRPr="00AE733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Генерального прокурора Росси</w:t>
      </w:r>
      <w:r w:rsidR="00AA093A" w:rsidRPr="00AE733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A093A" w:rsidRPr="00AE733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</w:t>
      </w:r>
      <w:r w:rsidR="000B6B45" w:rsidRPr="00AE733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D58F0" w:rsidRDefault="00DD1B34" w:rsidP="00207D6F">
      <w:pPr>
        <w:spacing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2018 году </w:t>
      </w:r>
      <w:r w:rsidR="00D855EC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Прокуратурой Дальневосточного округа</w:t>
      </w:r>
      <w:r w:rsidR="00AE733F"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создана 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межв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домственн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ая группа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обеспечению исполнения требований зак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нодательства на территориях опережающего социально-экономического ра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вития (ТОСЭР) и соблюдения прав предприн</w:t>
      </w:r>
      <w:r w:rsidR="00357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имателей в </w:t>
      </w:r>
      <w:r w:rsidR="00ED0C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Дальневосточном федерально округе (далее – 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ДФО</w:t>
      </w:r>
      <w:r w:rsidR="00ED0C4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включен в состав этой рабочей группы. </w:t>
      </w:r>
      <w:r w:rsidRPr="00E92C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273B17">
        <w:rPr>
          <w:rFonts w:ascii="Times New Roman" w:eastAsia="Calibri" w:hAnsi="Times New Roman" w:cs="Times New Roman"/>
          <w:color w:val="000000"/>
          <w:sz w:val="28"/>
          <w:szCs w:val="28"/>
        </w:rPr>
        <w:t>заседаниях</w:t>
      </w:r>
      <w:r w:rsidR="00E92C46">
        <w:rPr>
          <w:rFonts w:ascii="Times New Roman" w:eastAsia="Calibri" w:hAnsi="Times New Roman" w:cs="Times New Roman"/>
          <w:color w:val="000000"/>
          <w:sz w:val="28"/>
          <w:szCs w:val="28"/>
        </w:rPr>
        <w:t>, состоявш</w:t>
      </w:r>
      <w:r w:rsidR="00273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ихся </w:t>
      </w:r>
      <w:r w:rsidR="00E92C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273B17">
        <w:rPr>
          <w:rFonts w:ascii="Times New Roman" w:eastAsia="Calibri" w:hAnsi="Times New Roman" w:cs="Times New Roman"/>
          <w:color w:val="000000"/>
          <w:sz w:val="28"/>
          <w:szCs w:val="28"/>
        </w:rPr>
        <w:t>июне</w:t>
      </w:r>
      <w:r w:rsidR="00F17C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273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2C46">
        <w:rPr>
          <w:rFonts w:ascii="Times New Roman" w:eastAsia="Calibri" w:hAnsi="Times New Roman" w:cs="Times New Roman"/>
          <w:color w:val="000000"/>
          <w:sz w:val="28"/>
          <w:szCs w:val="28"/>
        </w:rPr>
        <w:t>декабре 2018 года</w:t>
      </w:r>
      <w:r w:rsidR="00F17C7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Уполномоченный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доложил о характере поступающих от предпринимателей </w:t>
      </w:r>
      <w:r w:rsidR="00FF26C8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ДФ</w:t>
      </w:r>
      <w:r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F26C8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жалоб и обращений на действия правоохранительных и контролиру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щих органов, а также о несоблюдении сроков оплаты заказчиками государс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венных и муниципальных контрактов по выполненным </w:t>
      </w:r>
      <w:r w:rsidR="007D5A17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субъектами </w:t>
      </w:r>
      <w:r w:rsidR="005F6FF8">
        <w:rPr>
          <w:rFonts w:ascii="Times New Roman" w:eastAsia="Calibri" w:hAnsi="Times New Roman" w:cs="Times New Roman"/>
          <w:color w:val="000000"/>
          <w:sz w:val="28"/>
          <w:szCs w:val="28"/>
        </w:rPr>
        <w:t>предпр</w:t>
      </w:r>
      <w:r w:rsidR="005F6FF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5F6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нимательской деятельности </w:t>
      </w:r>
      <w:r w:rsidR="00CD58F0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работам</w:t>
      </w:r>
      <w:r w:rsidR="00F40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D5A17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>товарам</w:t>
      </w:r>
      <w:r w:rsidR="00F40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7D5A17" w:rsidRPr="00DD1B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услугам</w:t>
      </w:r>
      <w:r w:rsidR="00F404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D58F0"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работы межведомственной рабочей группы </w:t>
      </w:r>
      <w:r w:rsidR="00BE03F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3E3FD3">
        <w:rPr>
          <w:rFonts w:ascii="Times New Roman" w:eastAsia="Calibri" w:hAnsi="Times New Roman" w:cs="Times New Roman"/>
          <w:color w:val="000000"/>
          <w:sz w:val="28"/>
          <w:szCs w:val="28"/>
        </w:rPr>
        <w:t>рокуратурой Дальневосточного округа</w:t>
      </w:r>
      <w:r w:rsidR="00AE733F" w:rsidRPr="00B379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7C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r w:rsidR="00F17C74">
        <w:rPr>
          <w:rFonts w:ascii="Times New Roman" w:eastAsia="Calibri" w:hAnsi="Times New Roman" w:cs="Times New Roman"/>
          <w:sz w:val="28"/>
          <w:szCs w:val="28"/>
        </w:rPr>
        <w:t>приняты</w:t>
      </w:r>
      <w:r w:rsidR="00CD58F0" w:rsidRPr="00B37967">
        <w:rPr>
          <w:rFonts w:ascii="Times New Roman" w:eastAsia="Calibri" w:hAnsi="Times New Roman" w:cs="Times New Roman"/>
          <w:sz w:val="28"/>
          <w:szCs w:val="28"/>
        </w:rPr>
        <w:t xml:space="preserve"> меры прокурорского реагирования,</w:t>
      </w:r>
      <w:r w:rsidR="00B37967">
        <w:rPr>
          <w:rFonts w:ascii="Times New Roman" w:eastAsia="Calibri" w:hAnsi="Times New Roman" w:cs="Times New Roman"/>
          <w:sz w:val="28"/>
          <w:szCs w:val="28"/>
        </w:rPr>
        <w:t xml:space="preserve"> с целью устранения выя</w:t>
      </w:r>
      <w:r w:rsidR="00B37967">
        <w:rPr>
          <w:rFonts w:ascii="Times New Roman" w:eastAsia="Calibri" w:hAnsi="Times New Roman" w:cs="Times New Roman"/>
          <w:sz w:val="28"/>
          <w:szCs w:val="28"/>
        </w:rPr>
        <w:t>в</w:t>
      </w:r>
      <w:r w:rsidR="00B37967">
        <w:rPr>
          <w:rFonts w:ascii="Times New Roman" w:eastAsia="Calibri" w:hAnsi="Times New Roman" w:cs="Times New Roman"/>
          <w:sz w:val="28"/>
          <w:szCs w:val="28"/>
        </w:rPr>
        <w:t>ленных нарушений,</w:t>
      </w:r>
      <w:r w:rsidR="00CD58F0" w:rsidRPr="00B37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8F0"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разрабатываются пре</w:t>
      </w:r>
      <w:r w:rsidR="007D5A17">
        <w:rPr>
          <w:rFonts w:ascii="Times New Roman" w:eastAsia="Calibri" w:hAnsi="Times New Roman" w:cs="Times New Roman"/>
          <w:color w:val="000000"/>
          <w:sz w:val="28"/>
          <w:szCs w:val="28"/>
        </w:rPr>
        <w:t>дложения по внесению изменений,</w:t>
      </w:r>
      <w:r w:rsidR="00CD58F0"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дополнений в действующее законодательство и совершенствованию прав</w:t>
      </w:r>
      <w:r w:rsidR="00CD58F0"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D58F0" w:rsidRPr="00CD58F0">
        <w:rPr>
          <w:rFonts w:ascii="Times New Roman" w:eastAsia="Calibri" w:hAnsi="Times New Roman" w:cs="Times New Roman"/>
          <w:color w:val="000000"/>
          <w:sz w:val="28"/>
          <w:szCs w:val="28"/>
        </w:rPr>
        <w:t>применительной практики.</w:t>
      </w:r>
    </w:p>
    <w:p w:rsidR="000B6B45" w:rsidRPr="00D0619A" w:rsidRDefault="000B6B45" w:rsidP="00207D6F">
      <w:pPr>
        <w:shd w:val="clear" w:color="auto" w:fill="FFFFFF"/>
        <w:spacing w:line="276" w:lineRule="auto"/>
        <w:ind w:left="34" w:firstLine="675"/>
        <w:contextualSpacing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70837">
        <w:rPr>
          <w:rFonts w:ascii="Times New Roman" w:eastAsia="Calibri" w:hAnsi="Times New Roman" w:cs="Times New Roman"/>
          <w:sz w:val="28"/>
          <w:szCs w:val="28"/>
        </w:rPr>
        <w:lastRenderedPageBreak/>
        <w:t>На официальном сайте Уполномоченного</w:t>
      </w:r>
      <w:r w:rsidR="00C70837" w:rsidRPr="00C708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5" w:history="1">
        <w:r w:rsidR="00C70837" w:rsidRPr="00C7083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www.ombudsmanbiz27.ru</w:t>
        </w:r>
      </w:hyperlink>
      <w:r w:rsidR="00C70837">
        <w:rPr>
          <w:rFonts w:ascii="Times New Roman" w:eastAsia="Calibri" w:hAnsi="Times New Roman" w:cs="Times New Roman"/>
          <w:sz w:val="28"/>
          <w:szCs w:val="28"/>
        </w:rPr>
        <w:t>)</w:t>
      </w:r>
      <w:r w:rsidR="009711F3" w:rsidRPr="00C7083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0619A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9711F3">
        <w:rPr>
          <w:rFonts w:ascii="Times New Roman" w:eastAsia="Calibri" w:hAnsi="Times New Roman" w:cs="Times New Roman"/>
          <w:sz w:val="28"/>
          <w:szCs w:val="28"/>
        </w:rPr>
        <w:t xml:space="preserve">е «Прокурор разъясняет» </w:t>
      </w:r>
      <w:r w:rsidRPr="00D0619A">
        <w:rPr>
          <w:rFonts w:ascii="Times New Roman" w:eastAsia="Calibri" w:hAnsi="Times New Roman" w:cs="Times New Roman"/>
          <w:sz w:val="28"/>
          <w:szCs w:val="28"/>
        </w:rPr>
        <w:t>размеща</w:t>
      </w:r>
      <w:r w:rsidR="009711F3">
        <w:rPr>
          <w:rFonts w:ascii="Times New Roman" w:eastAsia="Calibri" w:hAnsi="Times New Roman" w:cs="Times New Roman"/>
          <w:sz w:val="28"/>
          <w:szCs w:val="28"/>
        </w:rPr>
        <w:t>ю</w:t>
      </w:r>
      <w:r w:rsidRPr="00D0619A">
        <w:rPr>
          <w:rFonts w:ascii="Times New Roman" w:eastAsia="Calibri" w:hAnsi="Times New Roman" w:cs="Times New Roman"/>
          <w:sz w:val="28"/>
          <w:szCs w:val="28"/>
        </w:rPr>
        <w:t>тся комментарии, правовая поз</w:t>
      </w:r>
      <w:r w:rsidRPr="00D0619A">
        <w:rPr>
          <w:rFonts w:ascii="Times New Roman" w:eastAsia="Calibri" w:hAnsi="Times New Roman" w:cs="Times New Roman"/>
          <w:sz w:val="28"/>
          <w:szCs w:val="28"/>
        </w:rPr>
        <w:t>и</w:t>
      </w:r>
      <w:r w:rsidRPr="00D0619A">
        <w:rPr>
          <w:rFonts w:ascii="Times New Roman" w:eastAsia="Calibri" w:hAnsi="Times New Roman" w:cs="Times New Roman"/>
          <w:sz w:val="28"/>
          <w:szCs w:val="28"/>
        </w:rPr>
        <w:t>ция органов прокуратуры по вопросам контрольно-надзорной деятельности, информационно-справочные брошюры прокуратуры Хабаровского края, п</w:t>
      </w:r>
      <w:r w:rsidRPr="00D0619A">
        <w:rPr>
          <w:rFonts w:ascii="Times New Roman" w:eastAsia="Calibri" w:hAnsi="Times New Roman" w:cs="Times New Roman"/>
          <w:sz w:val="28"/>
          <w:szCs w:val="28"/>
        </w:rPr>
        <w:t>о</w:t>
      </w:r>
      <w:r w:rsidRPr="00D0619A">
        <w:rPr>
          <w:rFonts w:ascii="Times New Roman" w:eastAsia="Calibri" w:hAnsi="Times New Roman" w:cs="Times New Roman"/>
          <w:sz w:val="28"/>
          <w:szCs w:val="28"/>
        </w:rPr>
        <w:t>священные вопросам ответственности за нарушение действующего закон</w:t>
      </w:r>
      <w:r w:rsidRPr="00D0619A">
        <w:rPr>
          <w:rFonts w:ascii="Times New Roman" w:eastAsia="Calibri" w:hAnsi="Times New Roman" w:cs="Times New Roman"/>
          <w:sz w:val="28"/>
          <w:szCs w:val="28"/>
        </w:rPr>
        <w:t>о</w:t>
      </w:r>
      <w:r w:rsidRPr="00D0619A">
        <w:rPr>
          <w:rFonts w:ascii="Times New Roman" w:eastAsia="Calibri" w:hAnsi="Times New Roman" w:cs="Times New Roman"/>
          <w:sz w:val="28"/>
          <w:szCs w:val="28"/>
        </w:rPr>
        <w:t xml:space="preserve">дательства. </w:t>
      </w:r>
    </w:p>
    <w:p w:rsidR="000C4C36" w:rsidRDefault="000C4C36" w:rsidP="00207D6F">
      <w:pPr>
        <w:spacing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Эффективное взаимодействие института Уполномоченного с органами прокуратуры ведет к повышению качества защиты</w:t>
      </w:r>
      <w:r w:rsidR="00D06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 и законных интер</w:t>
      </w:r>
      <w:r w:rsidR="00D0668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D0668C">
        <w:rPr>
          <w:rFonts w:ascii="Times New Roman" w:eastAsia="Calibri" w:hAnsi="Times New Roman" w:cs="Times New Roman"/>
          <w:color w:val="000000"/>
          <w:sz w:val="28"/>
          <w:szCs w:val="28"/>
        </w:rPr>
        <w:t>сов субъектов предпринимательской деятельности и является действенным инструментом в решении проблем предпринимательского сообщества в Х</w:t>
      </w:r>
      <w:r w:rsidR="00D0668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0668C">
        <w:rPr>
          <w:rFonts w:ascii="Times New Roman" w:eastAsia="Calibri" w:hAnsi="Times New Roman" w:cs="Times New Roman"/>
          <w:color w:val="000000"/>
          <w:sz w:val="28"/>
          <w:szCs w:val="28"/>
        </w:rPr>
        <w:t>баровском крае</w:t>
      </w:r>
      <w:r w:rsidR="00D061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D58F0" w:rsidRPr="00CD58F0" w:rsidRDefault="008C67ED" w:rsidP="008C67ED">
      <w:pPr>
        <w:spacing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7ED">
        <w:rPr>
          <w:rFonts w:ascii="Times New Roman" w:eastAsia="Calibri" w:hAnsi="Times New Roman" w:cs="Times New Roman"/>
          <w:sz w:val="28"/>
          <w:szCs w:val="28"/>
        </w:rPr>
        <w:t>Уполномоченный совместно с министром экон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омического развития края</w:t>
      </w:r>
      <w:r w:rsidRPr="008C67ED">
        <w:rPr>
          <w:rFonts w:ascii="Times New Roman" w:eastAsia="Calibri" w:hAnsi="Times New Roman" w:cs="Times New Roman"/>
          <w:sz w:val="28"/>
          <w:szCs w:val="28"/>
        </w:rPr>
        <w:t xml:space="preserve"> провел личный прием предпри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нимателей по вопросам, связанным с н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рушением исключительных прав на товарные знаки известных мультиплик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ционных фильмов и взысканием правообладателем компенсации в судебном порядке. Мероприятие проведено в связи с обострением в крае ситуации, связанной с продажей контрафактных игрушек «</w:t>
      </w:r>
      <w:proofErr w:type="spellStart"/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Фиксики</w:t>
      </w:r>
      <w:proofErr w:type="spellEnd"/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Лунтик</w:t>
      </w:r>
      <w:proofErr w:type="spellEnd"/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gry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Birds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«Свинка </w:t>
      </w:r>
      <w:proofErr w:type="spellStart"/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Пэппа</w:t>
      </w:r>
      <w:proofErr w:type="spellEnd"/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Представители </w:t>
      </w:r>
      <w:r w:rsidR="00E109F5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екоммерческого партнерства «Красноярск против пиратства», действуя по доверенностям от имени прав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обладателей, провели контрольные закупки в торговых точках небольших населенных пунктов Хабаровского края. Процессы покупок были засняты на видеокамеры. Через некоторое время продавцы контрафактного товара пол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чили проекты мировых соглашений и исковых заявлений в </w:t>
      </w:r>
      <w:r w:rsidR="0073199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рбитражный суд Хабаровского края</w:t>
      </w:r>
      <w:r w:rsidR="00450C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0CE9">
        <w:rPr>
          <w:rFonts w:ascii="Times New Roman" w:hAnsi="Times New Roman" w:cs="Times New Roman"/>
          <w:sz w:val="28"/>
          <w:szCs w:val="28"/>
        </w:rPr>
        <w:t>(далее – С</w:t>
      </w:r>
      <w:r w:rsidR="00450CE9" w:rsidRPr="0070461B">
        <w:rPr>
          <w:rFonts w:ascii="Times New Roman" w:hAnsi="Times New Roman" w:cs="Times New Roman"/>
          <w:sz w:val="28"/>
          <w:szCs w:val="28"/>
        </w:rPr>
        <w:t>уд)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, подготовленных для случаев отказа от у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латы компенсации в порядке досудебного урегулирования. Предпринимат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лям были разъяснены положения законодательства об авторском праве, ук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зано на недопустимость нарушения прав обладателей товарных знаков. Ко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трафактные товары продолжают поступать из-за рубежа, проблема их пр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C67ED">
        <w:rPr>
          <w:rFonts w:ascii="Times New Roman" w:eastAsia="Calibri" w:hAnsi="Times New Roman" w:cs="Times New Roman"/>
          <w:color w:val="000000"/>
          <w:sz w:val="28"/>
          <w:szCs w:val="28"/>
        </w:rPr>
        <w:t>дажи в крае остается актуальной и требует дальнейшей проработки.</w:t>
      </w:r>
    </w:p>
    <w:p w:rsidR="006B1AD3" w:rsidRDefault="006B1AD3" w:rsidP="006B1AD3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3C81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является членом межведомственной рабочей группы Амурской бассейновой природоохранной прокуратуры по защите прав пре</w:t>
      </w:r>
      <w:r w:rsidRPr="004A3C8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A3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принимателей в сфере охраны окружающей среды и природопользования. </w:t>
      </w:r>
      <w:r w:rsidRPr="006B1AD3">
        <w:rPr>
          <w:rFonts w:ascii="Times New Roman" w:eastAsia="Calibri" w:hAnsi="Times New Roman" w:cs="Times New Roman"/>
          <w:color w:val="000000"/>
          <w:sz w:val="28"/>
          <w:szCs w:val="28"/>
        </w:rPr>
        <w:t>Заседания рабочей группы проводятся в режиме видеоконференции два раза в год, в них принимают участие уполномоченные по защите прав предпр</w:t>
      </w:r>
      <w:r w:rsidRPr="006B1AD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B1A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нимателей </w:t>
      </w:r>
      <w:r w:rsidR="004B4E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региональные уполномоченные) </w:t>
      </w:r>
      <w:r w:rsidRPr="006B1AD3">
        <w:rPr>
          <w:rFonts w:ascii="Times New Roman" w:eastAsia="Calibri" w:hAnsi="Times New Roman" w:cs="Times New Roman"/>
          <w:color w:val="000000"/>
          <w:sz w:val="28"/>
          <w:szCs w:val="28"/>
        </w:rPr>
        <w:t>в ДФО.</w:t>
      </w:r>
      <w:r w:rsidRPr="006B1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8E9">
        <w:rPr>
          <w:rFonts w:ascii="Times New Roman" w:eastAsia="Calibri" w:hAnsi="Times New Roman" w:cs="Times New Roman"/>
          <w:sz w:val="28"/>
          <w:szCs w:val="28"/>
        </w:rPr>
        <w:t>В 2018 году представители прокуратуры</w:t>
      </w:r>
      <w:r w:rsidRPr="006B1AD3">
        <w:rPr>
          <w:rFonts w:ascii="Times New Roman" w:eastAsia="Calibri" w:hAnsi="Times New Roman" w:cs="Times New Roman"/>
          <w:sz w:val="28"/>
          <w:szCs w:val="28"/>
        </w:rPr>
        <w:t>,</w:t>
      </w:r>
      <w:r w:rsidRPr="004F2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AD3">
        <w:rPr>
          <w:rFonts w:ascii="Times New Roman" w:eastAsia="Calibri" w:hAnsi="Times New Roman" w:cs="Times New Roman"/>
          <w:sz w:val="28"/>
          <w:szCs w:val="28"/>
        </w:rPr>
        <w:t>анализируя</w:t>
      </w:r>
      <w:r w:rsidRPr="004F28E9">
        <w:rPr>
          <w:rFonts w:ascii="Times New Roman" w:eastAsia="Calibri" w:hAnsi="Times New Roman" w:cs="Times New Roman"/>
          <w:sz w:val="28"/>
          <w:szCs w:val="28"/>
        </w:rPr>
        <w:t xml:space="preserve"> состояние законности</w:t>
      </w:r>
      <w:r w:rsidRPr="006B1AD3">
        <w:rPr>
          <w:rFonts w:ascii="Times New Roman" w:eastAsia="Calibri" w:hAnsi="Times New Roman" w:cs="Times New Roman"/>
          <w:sz w:val="28"/>
          <w:szCs w:val="28"/>
        </w:rPr>
        <w:t>,</w:t>
      </w:r>
      <w:r w:rsidR="00EE2A52">
        <w:rPr>
          <w:rFonts w:ascii="Times New Roman" w:eastAsia="Calibri" w:hAnsi="Times New Roman" w:cs="Times New Roman"/>
          <w:sz w:val="28"/>
          <w:szCs w:val="28"/>
        </w:rPr>
        <w:t xml:space="preserve"> выявляли н</w:t>
      </w:r>
      <w:r w:rsidR="00EE2A52">
        <w:rPr>
          <w:rFonts w:ascii="Times New Roman" w:eastAsia="Calibri" w:hAnsi="Times New Roman" w:cs="Times New Roman"/>
          <w:sz w:val="28"/>
          <w:szCs w:val="28"/>
        </w:rPr>
        <w:t>а</w:t>
      </w:r>
      <w:r w:rsidR="00EE2A52">
        <w:rPr>
          <w:rFonts w:ascii="Times New Roman" w:eastAsia="Calibri" w:hAnsi="Times New Roman" w:cs="Times New Roman"/>
          <w:sz w:val="28"/>
          <w:szCs w:val="28"/>
        </w:rPr>
        <w:t xml:space="preserve">рушения </w:t>
      </w:r>
      <w:r w:rsidR="00EE2A52" w:rsidRPr="004F28E9">
        <w:rPr>
          <w:rFonts w:ascii="Times New Roman" w:eastAsia="Calibri" w:hAnsi="Times New Roman" w:cs="Times New Roman"/>
          <w:sz w:val="28"/>
          <w:szCs w:val="28"/>
        </w:rPr>
        <w:t>федерального законодательства</w:t>
      </w:r>
      <w:r w:rsidR="00EE2A52">
        <w:rPr>
          <w:rFonts w:ascii="Times New Roman" w:eastAsia="Calibri" w:hAnsi="Times New Roman" w:cs="Times New Roman"/>
          <w:sz w:val="28"/>
          <w:szCs w:val="28"/>
        </w:rPr>
        <w:t xml:space="preserve">, допущенные </w:t>
      </w:r>
      <w:r w:rsidRPr="004F28E9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E2A52">
        <w:rPr>
          <w:rFonts w:ascii="Times New Roman" w:eastAsia="Calibri" w:hAnsi="Times New Roman" w:cs="Times New Roman"/>
          <w:sz w:val="28"/>
          <w:szCs w:val="28"/>
        </w:rPr>
        <w:t>ами</w:t>
      </w:r>
      <w:r w:rsidRPr="004F28E9">
        <w:rPr>
          <w:rFonts w:ascii="Times New Roman" w:eastAsia="Calibri" w:hAnsi="Times New Roman" w:cs="Times New Roman"/>
          <w:sz w:val="28"/>
          <w:szCs w:val="28"/>
        </w:rPr>
        <w:t xml:space="preserve"> государс</w:t>
      </w:r>
      <w:r w:rsidRPr="004F28E9">
        <w:rPr>
          <w:rFonts w:ascii="Times New Roman" w:eastAsia="Calibri" w:hAnsi="Times New Roman" w:cs="Times New Roman"/>
          <w:sz w:val="28"/>
          <w:szCs w:val="28"/>
        </w:rPr>
        <w:t>т</w:t>
      </w:r>
      <w:r w:rsidRPr="004F28E9">
        <w:rPr>
          <w:rFonts w:ascii="Times New Roman" w:eastAsia="Calibri" w:hAnsi="Times New Roman" w:cs="Times New Roman"/>
          <w:sz w:val="28"/>
          <w:szCs w:val="28"/>
        </w:rPr>
        <w:t xml:space="preserve">венного контроля при проведении контрольных мероприятий. </w:t>
      </w:r>
      <w:r w:rsidR="00EE2A52">
        <w:rPr>
          <w:rFonts w:ascii="Times New Roman" w:eastAsia="Calibri" w:hAnsi="Times New Roman" w:cs="Times New Roman"/>
          <w:sz w:val="28"/>
          <w:szCs w:val="28"/>
        </w:rPr>
        <w:t>Участники р</w:t>
      </w:r>
      <w:r w:rsidR="00EE2A52">
        <w:rPr>
          <w:rFonts w:ascii="Times New Roman" w:eastAsia="Calibri" w:hAnsi="Times New Roman" w:cs="Times New Roman"/>
          <w:sz w:val="28"/>
          <w:szCs w:val="28"/>
        </w:rPr>
        <w:t>а</w:t>
      </w:r>
      <w:r w:rsidR="00EE2A52">
        <w:rPr>
          <w:rFonts w:ascii="Times New Roman" w:eastAsia="Calibri" w:hAnsi="Times New Roman" w:cs="Times New Roman"/>
          <w:sz w:val="28"/>
          <w:szCs w:val="28"/>
        </w:rPr>
        <w:t>бочей группы с</w:t>
      </w:r>
      <w:r w:rsidRPr="004F28E9">
        <w:rPr>
          <w:rFonts w:ascii="Times New Roman" w:eastAsia="Calibri" w:hAnsi="Times New Roman" w:cs="Times New Roman"/>
          <w:sz w:val="28"/>
          <w:szCs w:val="28"/>
        </w:rPr>
        <w:t>делали акцен</w:t>
      </w:r>
      <w:r w:rsidR="00EE2A52">
        <w:rPr>
          <w:rFonts w:ascii="Times New Roman" w:eastAsia="Calibri" w:hAnsi="Times New Roman" w:cs="Times New Roman"/>
          <w:sz w:val="28"/>
          <w:szCs w:val="28"/>
        </w:rPr>
        <w:t>т на необходимость</w:t>
      </w:r>
      <w:r w:rsidRPr="004F28E9">
        <w:rPr>
          <w:rFonts w:ascii="Times New Roman" w:eastAsia="Calibri" w:hAnsi="Times New Roman" w:cs="Times New Roman"/>
          <w:sz w:val="28"/>
          <w:szCs w:val="28"/>
        </w:rPr>
        <w:t xml:space="preserve"> вынесени</w:t>
      </w:r>
      <w:r w:rsidR="00EE2A52">
        <w:rPr>
          <w:rFonts w:ascii="Times New Roman" w:eastAsia="Calibri" w:hAnsi="Times New Roman" w:cs="Times New Roman"/>
          <w:sz w:val="28"/>
          <w:szCs w:val="28"/>
        </w:rPr>
        <w:t>я</w:t>
      </w:r>
      <w:r w:rsidRPr="004F28E9">
        <w:rPr>
          <w:rFonts w:ascii="Times New Roman" w:eastAsia="Calibri" w:hAnsi="Times New Roman" w:cs="Times New Roman"/>
          <w:sz w:val="28"/>
          <w:szCs w:val="28"/>
        </w:rPr>
        <w:t xml:space="preserve"> предупреждений для соверши</w:t>
      </w:r>
      <w:r w:rsidR="00EE2A52">
        <w:rPr>
          <w:rFonts w:ascii="Times New Roman" w:eastAsia="Calibri" w:hAnsi="Times New Roman" w:cs="Times New Roman"/>
          <w:sz w:val="28"/>
          <w:szCs w:val="28"/>
        </w:rPr>
        <w:t>вших</w:t>
      </w:r>
      <w:r w:rsidRPr="004F28E9">
        <w:rPr>
          <w:rFonts w:ascii="Times New Roman" w:eastAsia="Calibri" w:hAnsi="Times New Roman" w:cs="Times New Roman"/>
          <w:sz w:val="28"/>
          <w:szCs w:val="28"/>
        </w:rPr>
        <w:t xml:space="preserve"> правонарушение впервые.</w:t>
      </w:r>
      <w:r w:rsidRPr="006B1A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8F0" w:rsidRPr="006B1AD3" w:rsidRDefault="00CD58F0" w:rsidP="006B1AD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23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Уполномоченный принял участие в совещании 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Дальневосточного ме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ж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регионального управления государственного автодорожного надзора Фед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ральной службы по надзору в сфере транспорта, проведенного руководит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л</w:t>
      </w:r>
      <w:r w:rsidR="00EE2A52">
        <w:rPr>
          <w:rFonts w:ascii="Times New Roman" w:eastAsia="Calibri" w:hAnsi="Times New Roman" w:cs="Times New Roman"/>
          <w:color w:val="000000"/>
          <w:sz w:val="28"/>
          <w:szCs w:val="24"/>
        </w:rPr>
        <w:t>ем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Федеральной службы по надзору в сфере транспорта. Участники сов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щания обсудили проблемы, волнующие пассажирских перевозчиков, - потр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бительский экстремизм, реформу контрольно-надзорной деятельности, нео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д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нозначную трактовку обязательных требований, содержащихся в нормати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в</w:t>
      </w:r>
      <w:r w:rsidRPr="004F0235">
        <w:rPr>
          <w:rFonts w:ascii="Times New Roman" w:eastAsia="Calibri" w:hAnsi="Times New Roman" w:cs="Times New Roman"/>
          <w:color w:val="000000"/>
          <w:sz w:val="28"/>
          <w:szCs w:val="24"/>
        </w:rPr>
        <w:t>ных документах, отсутствие взаимодействия между предпринимателями и представителями контролирующего органа.</w:t>
      </w:r>
      <w:r w:rsidR="002C4C3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:rsidR="00CD58F0" w:rsidRPr="00CD58F0" w:rsidRDefault="00CD58F0" w:rsidP="00C9008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58F0">
        <w:rPr>
          <w:rFonts w:ascii="Times New Roman" w:eastAsia="Calibri" w:hAnsi="Times New Roman" w:cs="Times New Roman"/>
          <w:sz w:val="28"/>
          <w:szCs w:val="28"/>
        </w:rPr>
        <w:t xml:space="preserve">Уполномоченный, </w:t>
      </w:r>
      <w:r w:rsidR="00005E74">
        <w:rPr>
          <w:rFonts w:ascii="Times New Roman" w:eastAsia="Calibri" w:hAnsi="Times New Roman" w:cs="Times New Roman"/>
          <w:sz w:val="28"/>
          <w:szCs w:val="28"/>
        </w:rPr>
        <w:t xml:space="preserve">с 2017 года </w:t>
      </w:r>
      <w:r w:rsidRPr="00CD58F0">
        <w:rPr>
          <w:rFonts w:ascii="Times New Roman" w:eastAsia="Calibri" w:hAnsi="Times New Roman" w:cs="Times New Roman"/>
          <w:sz w:val="28"/>
          <w:szCs w:val="28"/>
        </w:rPr>
        <w:t>действуя в составе Экспертной группы по мониторингу и контролю за внедрением Целевых моделей упрощения процедур ведения бизнеса и повышения инвестиционной привлекательности в Хабаровском крае, проводит независимую проверку и оценку значений п</w:t>
      </w:r>
      <w:r w:rsidRPr="00CD58F0">
        <w:rPr>
          <w:rFonts w:ascii="Times New Roman" w:eastAsia="Calibri" w:hAnsi="Times New Roman" w:cs="Times New Roman"/>
          <w:sz w:val="28"/>
          <w:szCs w:val="28"/>
        </w:rPr>
        <w:t>о</w:t>
      </w:r>
      <w:r w:rsidRPr="00CD58F0">
        <w:rPr>
          <w:rFonts w:ascii="Times New Roman" w:eastAsia="Calibri" w:hAnsi="Times New Roman" w:cs="Times New Roman"/>
          <w:sz w:val="28"/>
          <w:szCs w:val="28"/>
        </w:rPr>
        <w:t>казателей «дорожных карт» трех целевых моделей: «Осуществление ко</w:t>
      </w:r>
      <w:r w:rsidRPr="00CD58F0">
        <w:rPr>
          <w:rFonts w:ascii="Times New Roman" w:eastAsia="Calibri" w:hAnsi="Times New Roman" w:cs="Times New Roman"/>
          <w:sz w:val="28"/>
          <w:szCs w:val="28"/>
        </w:rPr>
        <w:t>н</w:t>
      </w:r>
      <w:r w:rsidRPr="00CD58F0">
        <w:rPr>
          <w:rFonts w:ascii="Times New Roman" w:eastAsia="Calibri" w:hAnsi="Times New Roman" w:cs="Times New Roman"/>
          <w:sz w:val="28"/>
          <w:szCs w:val="28"/>
        </w:rPr>
        <w:t>трольно-надзорной деятельности в Хабаровском крае», «Поддержка малого и среднего предпринимательства» и «Регистрация права собственности на з</w:t>
      </w:r>
      <w:r w:rsidRPr="00CD58F0">
        <w:rPr>
          <w:rFonts w:ascii="Times New Roman" w:eastAsia="Calibri" w:hAnsi="Times New Roman" w:cs="Times New Roman"/>
          <w:sz w:val="28"/>
          <w:szCs w:val="28"/>
        </w:rPr>
        <w:t>е</w:t>
      </w:r>
      <w:r w:rsidRPr="00CD58F0">
        <w:rPr>
          <w:rFonts w:ascii="Times New Roman" w:eastAsia="Calibri" w:hAnsi="Times New Roman" w:cs="Times New Roman"/>
          <w:sz w:val="28"/>
          <w:szCs w:val="28"/>
        </w:rPr>
        <w:t>мельные участки и объекты недвижимого имущества».</w:t>
      </w:r>
    </w:p>
    <w:p w:rsidR="009F3078" w:rsidRDefault="00CD58F0" w:rsidP="000B7BCB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8F0">
        <w:rPr>
          <w:rFonts w:ascii="Times New Roman" w:eastAsia="Calibri" w:hAnsi="Times New Roman" w:cs="Times New Roman"/>
          <w:sz w:val="28"/>
          <w:szCs w:val="28"/>
        </w:rPr>
        <w:t>Экспертная оценка достоверности введенных данных проводи</w:t>
      </w:r>
      <w:r w:rsidR="002C4C34">
        <w:rPr>
          <w:rFonts w:ascii="Times New Roman" w:eastAsia="Calibri" w:hAnsi="Times New Roman" w:cs="Times New Roman"/>
          <w:sz w:val="28"/>
          <w:szCs w:val="28"/>
        </w:rPr>
        <w:t>тся</w:t>
      </w:r>
      <w:r w:rsidRPr="00CD58F0">
        <w:rPr>
          <w:rFonts w:ascii="Times New Roman" w:eastAsia="Calibri" w:hAnsi="Times New Roman" w:cs="Times New Roman"/>
          <w:sz w:val="28"/>
          <w:szCs w:val="28"/>
        </w:rPr>
        <w:t xml:space="preserve"> еж</w:t>
      </w:r>
      <w:r w:rsidRPr="00CD58F0">
        <w:rPr>
          <w:rFonts w:ascii="Times New Roman" w:eastAsia="Calibri" w:hAnsi="Times New Roman" w:cs="Times New Roman"/>
          <w:sz w:val="28"/>
          <w:szCs w:val="28"/>
        </w:rPr>
        <w:t>е</w:t>
      </w:r>
      <w:r w:rsidRPr="00CD58F0">
        <w:rPr>
          <w:rFonts w:ascii="Times New Roman" w:eastAsia="Calibri" w:hAnsi="Times New Roman" w:cs="Times New Roman"/>
          <w:sz w:val="28"/>
          <w:szCs w:val="28"/>
        </w:rPr>
        <w:t>квартально в информационной системе «</w:t>
      </w:r>
      <w:r w:rsidRPr="00CD58F0">
        <w:rPr>
          <w:rFonts w:ascii="Times New Roman" w:eastAsia="Calibri" w:hAnsi="Times New Roman" w:cs="Times New Roman"/>
          <w:sz w:val="28"/>
          <w:szCs w:val="28"/>
          <w:lang w:val="en-US"/>
        </w:rPr>
        <w:t>Region</w:t>
      </w:r>
      <w:r w:rsidRPr="00CD58F0">
        <w:rPr>
          <w:rFonts w:ascii="Times New Roman" w:eastAsia="Calibri" w:hAnsi="Times New Roman" w:cs="Times New Roman"/>
          <w:sz w:val="28"/>
          <w:szCs w:val="28"/>
        </w:rPr>
        <w:t>-</w:t>
      </w:r>
      <w:r w:rsidRPr="00CD58F0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2C4C34">
        <w:rPr>
          <w:rFonts w:ascii="Times New Roman" w:eastAsia="Calibri" w:hAnsi="Times New Roman" w:cs="Times New Roman"/>
          <w:sz w:val="28"/>
          <w:szCs w:val="28"/>
        </w:rPr>
        <w:t>»</w:t>
      </w:r>
      <w:r w:rsidRPr="00CD58F0">
        <w:rPr>
          <w:rFonts w:ascii="Times New Roman" w:eastAsia="Calibri" w:hAnsi="Times New Roman" w:cs="Times New Roman"/>
          <w:sz w:val="28"/>
          <w:szCs w:val="28"/>
        </w:rPr>
        <w:t>, запущенной АНО «Агентство стратегических инициатив по продвижению новых проектов». В данной информационной системе органы исполните</w:t>
      </w:r>
      <w:r w:rsidR="002C4C34">
        <w:rPr>
          <w:rFonts w:ascii="Times New Roman" w:eastAsia="Calibri" w:hAnsi="Times New Roman" w:cs="Times New Roman"/>
          <w:sz w:val="28"/>
          <w:szCs w:val="28"/>
        </w:rPr>
        <w:t>льной власти Хабаро</w:t>
      </w:r>
      <w:r w:rsidR="002C4C34">
        <w:rPr>
          <w:rFonts w:ascii="Times New Roman" w:eastAsia="Calibri" w:hAnsi="Times New Roman" w:cs="Times New Roman"/>
          <w:sz w:val="28"/>
          <w:szCs w:val="28"/>
        </w:rPr>
        <w:t>в</w:t>
      </w:r>
      <w:r w:rsidR="002C4C34">
        <w:rPr>
          <w:rFonts w:ascii="Times New Roman" w:eastAsia="Calibri" w:hAnsi="Times New Roman" w:cs="Times New Roman"/>
          <w:sz w:val="28"/>
          <w:szCs w:val="28"/>
        </w:rPr>
        <w:t>ского края фиксируют</w:t>
      </w:r>
      <w:r w:rsidRPr="00CD58F0">
        <w:rPr>
          <w:rFonts w:ascii="Times New Roman" w:eastAsia="Calibri" w:hAnsi="Times New Roman" w:cs="Times New Roman"/>
          <w:sz w:val="28"/>
          <w:szCs w:val="28"/>
        </w:rPr>
        <w:t xml:space="preserve"> текущие значения показателей и подтвержда</w:t>
      </w:r>
      <w:r w:rsidR="002C4C34">
        <w:rPr>
          <w:rFonts w:ascii="Times New Roman" w:eastAsia="Calibri" w:hAnsi="Times New Roman" w:cs="Times New Roman"/>
          <w:sz w:val="28"/>
          <w:szCs w:val="28"/>
        </w:rPr>
        <w:t>ют</w:t>
      </w:r>
      <w:r w:rsidRPr="00CD58F0">
        <w:rPr>
          <w:rFonts w:ascii="Times New Roman" w:eastAsia="Calibri" w:hAnsi="Times New Roman" w:cs="Times New Roman"/>
          <w:sz w:val="28"/>
          <w:szCs w:val="28"/>
        </w:rPr>
        <w:t xml:space="preserve"> их достижение соответствующими документами, ссылками и ины</w:t>
      </w:r>
      <w:r w:rsidR="000B7BCB">
        <w:rPr>
          <w:rFonts w:ascii="Times New Roman" w:eastAsia="Calibri" w:hAnsi="Times New Roman" w:cs="Times New Roman"/>
          <w:sz w:val="28"/>
          <w:szCs w:val="28"/>
        </w:rPr>
        <w:t>ми информ</w:t>
      </w:r>
      <w:r w:rsidR="000B7BCB">
        <w:rPr>
          <w:rFonts w:ascii="Times New Roman" w:eastAsia="Calibri" w:hAnsi="Times New Roman" w:cs="Times New Roman"/>
          <w:sz w:val="28"/>
          <w:szCs w:val="28"/>
        </w:rPr>
        <w:t>а</w:t>
      </w:r>
      <w:r w:rsidR="000B7BCB">
        <w:rPr>
          <w:rFonts w:ascii="Times New Roman" w:eastAsia="Calibri" w:hAnsi="Times New Roman" w:cs="Times New Roman"/>
          <w:sz w:val="28"/>
          <w:szCs w:val="28"/>
        </w:rPr>
        <w:t xml:space="preserve">ционными материалами. </w:t>
      </w:r>
      <w:r w:rsidR="002C4C3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8329F">
        <w:rPr>
          <w:rFonts w:ascii="Times New Roman" w:eastAsia="Calibri" w:hAnsi="Times New Roman" w:cs="Times New Roman"/>
          <w:sz w:val="28"/>
          <w:szCs w:val="28"/>
        </w:rPr>
        <w:t>четверто</w:t>
      </w:r>
      <w:r w:rsidR="002C4C34">
        <w:rPr>
          <w:rFonts w:ascii="Times New Roman" w:eastAsia="Calibri" w:hAnsi="Times New Roman" w:cs="Times New Roman"/>
          <w:sz w:val="28"/>
          <w:szCs w:val="28"/>
        </w:rPr>
        <w:t>го</w:t>
      </w:r>
      <w:r w:rsidRPr="0088329F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2C4C34">
        <w:rPr>
          <w:rFonts w:ascii="Times New Roman" w:eastAsia="Calibri" w:hAnsi="Times New Roman" w:cs="Times New Roman"/>
          <w:sz w:val="28"/>
          <w:szCs w:val="28"/>
        </w:rPr>
        <w:t>а</w:t>
      </w:r>
      <w:r w:rsidRPr="0088329F">
        <w:rPr>
          <w:rFonts w:ascii="Times New Roman" w:eastAsia="Calibri" w:hAnsi="Times New Roman" w:cs="Times New Roman"/>
          <w:sz w:val="28"/>
          <w:szCs w:val="28"/>
        </w:rPr>
        <w:t xml:space="preserve"> 2018 года Уполномоченный пров</w:t>
      </w:r>
      <w:r w:rsidR="002C4C34">
        <w:rPr>
          <w:rFonts w:ascii="Times New Roman" w:eastAsia="Calibri" w:hAnsi="Times New Roman" w:cs="Times New Roman"/>
          <w:sz w:val="28"/>
          <w:szCs w:val="28"/>
        </w:rPr>
        <w:t>одит</w:t>
      </w:r>
      <w:r w:rsidRPr="0088329F">
        <w:rPr>
          <w:rFonts w:ascii="Times New Roman" w:eastAsia="Calibri" w:hAnsi="Times New Roman" w:cs="Times New Roman"/>
          <w:sz w:val="28"/>
          <w:szCs w:val="28"/>
        </w:rPr>
        <w:t xml:space="preserve"> экспертную </w:t>
      </w:r>
      <w:r w:rsidRPr="002C4C34">
        <w:rPr>
          <w:rFonts w:ascii="Times New Roman" w:eastAsia="Calibri" w:hAnsi="Times New Roman" w:cs="Times New Roman"/>
          <w:sz w:val="28"/>
          <w:szCs w:val="28"/>
        </w:rPr>
        <w:t>оце</w:t>
      </w:r>
      <w:r w:rsidR="007D5A17" w:rsidRPr="002C4C34">
        <w:rPr>
          <w:rFonts w:ascii="Times New Roman" w:eastAsia="Calibri" w:hAnsi="Times New Roman" w:cs="Times New Roman"/>
          <w:sz w:val="28"/>
          <w:szCs w:val="28"/>
        </w:rPr>
        <w:t>нку по всем 12 целевым моделям.</w:t>
      </w:r>
    </w:p>
    <w:p w:rsidR="00CF0BE0" w:rsidRDefault="00CF0BE0" w:rsidP="00207D6F">
      <w:pPr>
        <w:shd w:val="clear" w:color="auto" w:fill="FFFFFF"/>
        <w:spacing w:line="276" w:lineRule="auto"/>
        <w:ind w:left="34" w:firstLine="675"/>
        <w:contextualSpacing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F0BE0">
        <w:rPr>
          <w:rFonts w:ascii="Times New Roman" w:eastAsia="Calibri" w:hAnsi="Times New Roman" w:cs="Times New Roman"/>
          <w:sz w:val="28"/>
          <w:szCs w:val="28"/>
        </w:rPr>
        <w:t xml:space="preserve">В целях снижения административных </w:t>
      </w:r>
      <w:r w:rsidR="000B7BCB">
        <w:rPr>
          <w:rFonts w:ascii="Times New Roman" w:eastAsia="Calibri" w:hAnsi="Times New Roman" w:cs="Times New Roman"/>
          <w:sz w:val="28"/>
          <w:szCs w:val="28"/>
        </w:rPr>
        <w:t xml:space="preserve">барьеров </w:t>
      </w:r>
      <w:r w:rsidRPr="00CF0BE0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предпринимательской деятельности Уполномоченный </w:t>
      </w:r>
      <w:r w:rsidR="000B7BCB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F638D2">
        <w:rPr>
          <w:rFonts w:ascii="Times New Roman" w:eastAsia="Calibri" w:hAnsi="Times New Roman" w:cs="Times New Roman"/>
          <w:sz w:val="28"/>
          <w:szCs w:val="28"/>
        </w:rPr>
        <w:t>е</w:t>
      </w:r>
      <w:r w:rsidR="000B7BC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F0BE0">
        <w:rPr>
          <w:rFonts w:ascii="Times New Roman" w:eastAsia="Calibri" w:hAnsi="Times New Roman" w:cs="Times New Roman"/>
          <w:sz w:val="28"/>
          <w:szCs w:val="28"/>
        </w:rPr>
        <w:t>прин</w:t>
      </w:r>
      <w:r w:rsidR="000B7BCB">
        <w:rPr>
          <w:rFonts w:ascii="Times New Roman" w:eastAsia="Calibri" w:hAnsi="Times New Roman" w:cs="Times New Roman"/>
          <w:sz w:val="28"/>
          <w:szCs w:val="28"/>
        </w:rPr>
        <w:t>имал</w:t>
      </w:r>
      <w:r w:rsidRPr="00CF0BE0">
        <w:rPr>
          <w:rFonts w:ascii="Times New Roman" w:eastAsia="Calibri" w:hAnsi="Times New Roman" w:cs="Times New Roman"/>
          <w:sz w:val="28"/>
          <w:szCs w:val="28"/>
        </w:rPr>
        <w:t xml:space="preserve"> участие в публи</w:t>
      </w:r>
      <w:r w:rsidRPr="00CF0BE0">
        <w:rPr>
          <w:rFonts w:ascii="Times New Roman" w:eastAsia="Calibri" w:hAnsi="Times New Roman" w:cs="Times New Roman"/>
          <w:sz w:val="28"/>
          <w:szCs w:val="28"/>
        </w:rPr>
        <w:t>ч</w:t>
      </w:r>
      <w:r w:rsidRPr="00CF0BE0">
        <w:rPr>
          <w:rFonts w:ascii="Times New Roman" w:eastAsia="Calibri" w:hAnsi="Times New Roman" w:cs="Times New Roman"/>
          <w:sz w:val="28"/>
          <w:szCs w:val="28"/>
        </w:rPr>
        <w:t xml:space="preserve">ных обсуждениях результатов правоприменительной практики контрольно-надзорной деятельности: </w:t>
      </w:r>
    </w:p>
    <w:p w:rsidR="00E10E72" w:rsidRDefault="00E10E72" w:rsidP="00E10E7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Амурского управления государственного морского и речного надзора Федеральной службы по надзору в сфере транспорта;</w:t>
      </w:r>
    </w:p>
    <w:p w:rsidR="00E10E72" w:rsidRPr="00CF0BE0" w:rsidRDefault="00E10E72" w:rsidP="00E10E7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Амурского территориального управления Федерального агентства по рыболовству;</w:t>
      </w:r>
    </w:p>
    <w:p w:rsidR="00CF0BE0" w:rsidRDefault="00CF0BE0" w:rsidP="00207D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Хабаровскому краю;</w:t>
      </w:r>
    </w:p>
    <w:p w:rsidR="00CF0BE0" w:rsidRPr="00CF0BE0" w:rsidRDefault="00093376" w:rsidP="00207D6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Дальневосточного </w:t>
      </w:r>
      <w:r w:rsidR="00CF0BE0" w:rsidRPr="00CF0BE0">
        <w:rPr>
          <w:rFonts w:ascii="Times New Roman" w:hAnsi="Times New Roman" w:cs="Times New Roman"/>
          <w:sz w:val="28"/>
          <w:szCs w:val="28"/>
        </w:rPr>
        <w:t>межрегионально</w:t>
      </w:r>
      <w:r>
        <w:rPr>
          <w:rFonts w:ascii="Times New Roman" w:hAnsi="Times New Roman" w:cs="Times New Roman"/>
          <w:sz w:val="28"/>
          <w:szCs w:val="28"/>
        </w:rPr>
        <w:t>го управления</w:t>
      </w:r>
      <w:r w:rsidR="00CF0BE0" w:rsidRPr="00CF0BE0">
        <w:rPr>
          <w:rFonts w:ascii="Times New Roman" w:hAnsi="Times New Roman" w:cs="Times New Roman"/>
          <w:sz w:val="28"/>
          <w:szCs w:val="28"/>
        </w:rPr>
        <w:t xml:space="preserve"> государственного а</w:t>
      </w:r>
      <w:r w:rsidR="00CF0BE0" w:rsidRPr="00CF0BE0">
        <w:rPr>
          <w:rFonts w:ascii="Times New Roman" w:hAnsi="Times New Roman" w:cs="Times New Roman"/>
          <w:sz w:val="28"/>
          <w:szCs w:val="28"/>
        </w:rPr>
        <w:t>в</w:t>
      </w:r>
      <w:r w:rsidR="00CF0BE0" w:rsidRPr="00CF0BE0">
        <w:rPr>
          <w:rFonts w:ascii="Times New Roman" w:hAnsi="Times New Roman" w:cs="Times New Roman"/>
          <w:sz w:val="28"/>
          <w:szCs w:val="28"/>
        </w:rPr>
        <w:t>тодорожного надзора Федеральной службы по надзору в сфере транспорта;</w:t>
      </w:r>
    </w:p>
    <w:p w:rsidR="00CF0BE0" w:rsidRDefault="00CF0BE0" w:rsidP="00207D6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Департамента Федеральной службы по надзору в сфере природопол</w:t>
      </w:r>
      <w:r w:rsidRPr="00CF0BE0">
        <w:rPr>
          <w:rFonts w:ascii="Times New Roman" w:hAnsi="Times New Roman" w:cs="Times New Roman"/>
          <w:sz w:val="28"/>
          <w:szCs w:val="28"/>
        </w:rPr>
        <w:t>ь</w:t>
      </w:r>
      <w:r w:rsidRPr="00CF0BE0">
        <w:rPr>
          <w:rFonts w:ascii="Times New Roman" w:hAnsi="Times New Roman" w:cs="Times New Roman"/>
          <w:sz w:val="28"/>
          <w:szCs w:val="28"/>
        </w:rPr>
        <w:t>зования по Д</w:t>
      </w:r>
      <w:r w:rsidR="00357196">
        <w:rPr>
          <w:rFonts w:ascii="Times New Roman" w:hAnsi="Times New Roman" w:cs="Times New Roman"/>
          <w:sz w:val="28"/>
          <w:szCs w:val="28"/>
        </w:rPr>
        <w:t>ФО</w:t>
      </w:r>
      <w:r w:rsidRPr="00CF0BE0">
        <w:rPr>
          <w:rFonts w:ascii="Times New Roman" w:hAnsi="Times New Roman" w:cs="Times New Roman"/>
          <w:sz w:val="28"/>
          <w:szCs w:val="28"/>
        </w:rPr>
        <w:t>;</w:t>
      </w:r>
    </w:p>
    <w:p w:rsidR="00E10E72" w:rsidRPr="00CF0BE0" w:rsidRDefault="00E10E72" w:rsidP="00E10E7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 xml:space="preserve">Дальневосточного таможенного управления; </w:t>
      </w:r>
    </w:p>
    <w:p w:rsidR="002411C2" w:rsidRPr="00CF0BE0" w:rsidRDefault="002411C2" w:rsidP="002411C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lastRenderedPageBreak/>
        <w:t xml:space="preserve">Комитета регионального государственного контроля и лицензирования Правительства Хабаровского края; </w:t>
      </w:r>
    </w:p>
    <w:p w:rsidR="002411C2" w:rsidRDefault="002411C2" w:rsidP="002411C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Комитета по ценам и тарифам Правительства Хабаровского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1C2" w:rsidRPr="00CF0BE0" w:rsidRDefault="002411C2" w:rsidP="002411C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Хабаровского края;</w:t>
      </w:r>
    </w:p>
    <w:p w:rsidR="00CF0BE0" w:rsidRDefault="00CF0BE0" w:rsidP="002411C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по надзору в сфере здравоохранения по Хабаровскому краю;</w:t>
      </w:r>
    </w:p>
    <w:p w:rsidR="00CF0BE0" w:rsidRPr="00CF0BE0" w:rsidRDefault="00CF0BE0" w:rsidP="00207D6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</w:t>
      </w:r>
      <w:r w:rsidRPr="00CF0BE0">
        <w:rPr>
          <w:rFonts w:ascii="Times New Roman" w:hAnsi="Times New Roman" w:cs="Times New Roman"/>
          <w:sz w:val="28"/>
          <w:szCs w:val="28"/>
        </w:rPr>
        <w:t>о</w:t>
      </w:r>
      <w:r w:rsidRPr="00CF0BE0">
        <w:rPr>
          <w:rFonts w:ascii="Times New Roman" w:hAnsi="Times New Roman" w:cs="Times New Roman"/>
          <w:sz w:val="28"/>
          <w:szCs w:val="28"/>
        </w:rPr>
        <w:t>требителей и благополучия человека по Хабаровскому краю;</w:t>
      </w:r>
    </w:p>
    <w:p w:rsidR="00CF0BE0" w:rsidRPr="00CF0BE0" w:rsidRDefault="00CF0BE0" w:rsidP="00207D6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Управления Федеральной службы по ветеринарному и фитосанитарн</w:t>
      </w:r>
      <w:r w:rsidRPr="00CF0BE0">
        <w:rPr>
          <w:rFonts w:ascii="Times New Roman" w:hAnsi="Times New Roman" w:cs="Times New Roman"/>
          <w:sz w:val="28"/>
          <w:szCs w:val="28"/>
        </w:rPr>
        <w:t>о</w:t>
      </w:r>
      <w:r w:rsidRPr="00CF0BE0">
        <w:rPr>
          <w:rFonts w:ascii="Times New Roman" w:hAnsi="Times New Roman" w:cs="Times New Roman"/>
          <w:sz w:val="28"/>
          <w:szCs w:val="28"/>
        </w:rPr>
        <w:t>му надзору по Хабаровскому краю и Еврейской автономной области;</w:t>
      </w:r>
    </w:p>
    <w:p w:rsidR="00CF0BE0" w:rsidRPr="00CF0BE0" w:rsidRDefault="00CF0BE0" w:rsidP="00207D6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Хабаровскому краю; </w:t>
      </w:r>
    </w:p>
    <w:p w:rsidR="00CF0BE0" w:rsidRPr="00CF0BE0" w:rsidRDefault="00CF0BE0" w:rsidP="002411C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Управления Федеральной налоговой служ</w:t>
      </w:r>
      <w:r w:rsidR="002411C2">
        <w:rPr>
          <w:rFonts w:ascii="Times New Roman" w:hAnsi="Times New Roman" w:cs="Times New Roman"/>
          <w:sz w:val="28"/>
          <w:szCs w:val="28"/>
        </w:rPr>
        <w:t>бы России по Хабаровскому краю</w:t>
      </w:r>
      <w:r w:rsidRPr="00CF0BE0">
        <w:rPr>
          <w:rFonts w:ascii="Times New Roman" w:hAnsi="Times New Roman" w:cs="Times New Roman"/>
          <w:sz w:val="28"/>
          <w:szCs w:val="28"/>
        </w:rPr>
        <w:t>.</w:t>
      </w:r>
    </w:p>
    <w:p w:rsidR="009F3078" w:rsidRDefault="009F3078" w:rsidP="00207D6F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5939" w:rsidRPr="00C82C1A" w:rsidRDefault="00C82C1A" w:rsidP="0024353C">
      <w:pPr>
        <w:spacing w:before="160" w:after="160" w:line="259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6E">
        <w:rPr>
          <w:rFonts w:ascii="Times New Roman" w:hAnsi="Times New Roman"/>
          <w:b/>
          <w:sz w:val="28"/>
          <w:szCs w:val="28"/>
        </w:rPr>
        <w:t>1.3. Реализация специальных полномочий</w:t>
      </w:r>
    </w:p>
    <w:p w:rsidR="003E5939" w:rsidRPr="00BF3B59" w:rsidRDefault="00C82C1A" w:rsidP="003F35A8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3B59">
        <w:rPr>
          <w:rFonts w:ascii="Times New Roman" w:hAnsi="Times New Roman" w:cs="Times New Roman"/>
          <w:b/>
          <w:i/>
          <w:sz w:val="28"/>
          <w:szCs w:val="28"/>
        </w:rPr>
        <w:t>Участие в выездных проверках</w:t>
      </w:r>
    </w:p>
    <w:p w:rsidR="0024353C" w:rsidRDefault="0024353C" w:rsidP="0024353C">
      <w:pPr>
        <w:spacing w:after="120" w:line="276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4353C">
        <w:rPr>
          <w:rFonts w:ascii="Times New Roman" w:hAnsi="Times New Roman" w:cs="Times New Roman"/>
          <w:sz w:val="28"/>
          <w:szCs w:val="28"/>
        </w:rPr>
        <w:t>В 2018 году Уполномоченный и сотрудни</w:t>
      </w:r>
      <w:r w:rsidR="001C0C44">
        <w:rPr>
          <w:rFonts w:ascii="Times New Roman" w:hAnsi="Times New Roman" w:cs="Times New Roman"/>
          <w:sz w:val="28"/>
          <w:szCs w:val="28"/>
        </w:rPr>
        <w:t>ки аппарата приняли участие в 32</w:t>
      </w:r>
      <w:r w:rsidRPr="0024353C">
        <w:rPr>
          <w:rFonts w:ascii="Times New Roman" w:hAnsi="Times New Roman" w:cs="Times New Roman"/>
          <w:sz w:val="28"/>
          <w:szCs w:val="28"/>
        </w:rPr>
        <w:t xml:space="preserve"> выездных проверках контрольно-надзорных органов, проводимых в о</w:t>
      </w:r>
      <w:r w:rsidRPr="0024353C">
        <w:rPr>
          <w:rFonts w:ascii="Times New Roman" w:hAnsi="Times New Roman" w:cs="Times New Roman"/>
          <w:sz w:val="28"/>
          <w:szCs w:val="28"/>
        </w:rPr>
        <w:t>т</w:t>
      </w:r>
      <w:r w:rsidRPr="0024353C">
        <w:rPr>
          <w:rFonts w:ascii="Times New Roman" w:hAnsi="Times New Roman" w:cs="Times New Roman"/>
          <w:sz w:val="28"/>
          <w:szCs w:val="28"/>
        </w:rPr>
        <w:t xml:space="preserve">ношении субъектов МСП. </w:t>
      </w:r>
    </w:p>
    <w:p w:rsidR="005B1399" w:rsidRPr="005B1399" w:rsidRDefault="005B1399" w:rsidP="0024353C">
      <w:pPr>
        <w:spacing w:after="120" w:line="276" w:lineRule="auto"/>
        <w:ind w:left="34"/>
        <w:rPr>
          <w:rFonts w:ascii="Times New Roman" w:hAnsi="Times New Roman" w:cs="Times New Roman"/>
          <w:sz w:val="12"/>
          <w:szCs w:val="12"/>
        </w:rPr>
      </w:pPr>
    </w:p>
    <w:p w:rsidR="0024353C" w:rsidRDefault="0024353C" w:rsidP="0024353C">
      <w:pPr>
        <w:spacing w:line="276" w:lineRule="auto"/>
        <w:ind w:left="34" w:hanging="34"/>
        <w:rPr>
          <w:rFonts w:ascii="Times New Roman" w:hAnsi="Times New Roman" w:cs="Times New Roman"/>
          <w:sz w:val="28"/>
          <w:szCs w:val="28"/>
        </w:rPr>
      </w:pPr>
      <w:r w:rsidRPr="00243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27813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3B57" w:rsidRPr="003F35A8" w:rsidRDefault="00DC3B57" w:rsidP="0024353C">
      <w:pPr>
        <w:spacing w:line="276" w:lineRule="auto"/>
        <w:ind w:left="34" w:hanging="34"/>
        <w:rPr>
          <w:rFonts w:ascii="Times New Roman" w:hAnsi="Times New Roman" w:cs="Times New Roman"/>
          <w:sz w:val="28"/>
          <w:szCs w:val="28"/>
        </w:rPr>
      </w:pPr>
    </w:p>
    <w:p w:rsidR="00CF0BE0" w:rsidRPr="0075323F" w:rsidRDefault="00CF0BE0" w:rsidP="00CF0BE0">
      <w:pPr>
        <w:spacing w:line="276" w:lineRule="auto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5323F">
        <w:rPr>
          <w:rFonts w:ascii="Times New Roman" w:hAnsi="Times New Roman" w:cs="Times New Roman"/>
          <w:sz w:val="28"/>
          <w:szCs w:val="28"/>
        </w:rPr>
        <w:t>Участие в проверках происходит по письменному обращению пре</w:t>
      </w:r>
      <w:r w:rsidRPr="0075323F">
        <w:rPr>
          <w:rFonts w:ascii="Times New Roman" w:hAnsi="Times New Roman" w:cs="Times New Roman"/>
          <w:sz w:val="28"/>
          <w:szCs w:val="28"/>
        </w:rPr>
        <w:t>д</w:t>
      </w:r>
      <w:r w:rsidRPr="0075323F">
        <w:rPr>
          <w:rFonts w:ascii="Times New Roman" w:hAnsi="Times New Roman" w:cs="Times New Roman"/>
          <w:sz w:val="28"/>
          <w:szCs w:val="28"/>
        </w:rPr>
        <w:t>принимателя. Основной задачей является исключение случаев нарушений со стороны должностных лиц надзорных органов норм действующего закон</w:t>
      </w:r>
      <w:r w:rsidRPr="0075323F">
        <w:rPr>
          <w:rFonts w:ascii="Times New Roman" w:hAnsi="Times New Roman" w:cs="Times New Roman"/>
          <w:sz w:val="28"/>
          <w:szCs w:val="28"/>
        </w:rPr>
        <w:t>о</w:t>
      </w:r>
      <w:r w:rsidRPr="0075323F">
        <w:rPr>
          <w:rFonts w:ascii="Times New Roman" w:hAnsi="Times New Roman" w:cs="Times New Roman"/>
          <w:sz w:val="28"/>
          <w:szCs w:val="28"/>
        </w:rPr>
        <w:t>дательства как в части процедурных моментов, так и в отношении правил</w:t>
      </w:r>
      <w:r w:rsidRPr="0075323F">
        <w:rPr>
          <w:rFonts w:ascii="Times New Roman" w:hAnsi="Times New Roman" w:cs="Times New Roman"/>
          <w:sz w:val="28"/>
          <w:szCs w:val="28"/>
        </w:rPr>
        <w:t>ь</w:t>
      </w:r>
      <w:r w:rsidRPr="0075323F">
        <w:rPr>
          <w:rFonts w:ascii="Times New Roman" w:hAnsi="Times New Roman" w:cs="Times New Roman"/>
          <w:sz w:val="28"/>
          <w:szCs w:val="28"/>
        </w:rPr>
        <w:t xml:space="preserve">ности вменения состава правонарушения. Присутствие представителей </w:t>
      </w:r>
      <w:r w:rsidRPr="0075323F">
        <w:rPr>
          <w:rFonts w:ascii="Times New Roman" w:hAnsi="Times New Roman" w:cs="Times New Roman"/>
          <w:sz w:val="28"/>
          <w:szCs w:val="28"/>
        </w:rPr>
        <w:lastRenderedPageBreak/>
        <w:t>Уполномоченного позволяет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23F">
        <w:rPr>
          <w:rFonts w:ascii="Times New Roman" w:hAnsi="Times New Roman" w:cs="Times New Roman"/>
          <w:sz w:val="28"/>
          <w:szCs w:val="28"/>
        </w:rPr>
        <w:t xml:space="preserve"> с одной стороны, исключить коррупционную составляющую</w:t>
      </w:r>
      <w:r w:rsidR="006809EB" w:rsidRPr="006809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323F">
        <w:rPr>
          <w:rFonts w:ascii="Times New Roman" w:hAnsi="Times New Roman" w:cs="Times New Roman"/>
          <w:sz w:val="28"/>
          <w:szCs w:val="28"/>
        </w:rPr>
        <w:t>и превышение полномочий должностных лиц, с другой ст</w:t>
      </w:r>
      <w:r w:rsidRPr="0075323F">
        <w:rPr>
          <w:rFonts w:ascii="Times New Roman" w:hAnsi="Times New Roman" w:cs="Times New Roman"/>
          <w:sz w:val="28"/>
          <w:szCs w:val="28"/>
        </w:rPr>
        <w:t>о</w:t>
      </w:r>
      <w:r w:rsidRPr="0075323F">
        <w:rPr>
          <w:rFonts w:ascii="Times New Roman" w:hAnsi="Times New Roman" w:cs="Times New Roman"/>
          <w:sz w:val="28"/>
          <w:szCs w:val="28"/>
        </w:rPr>
        <w:t>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23F">
        <w:rPr>
          <w:rFonts w:ascii="Times New Roman" w:hAnsi="Times New Roman" w:cs="Times New Roman"/>
          <w:sz w:val="28"/>
          <w:szCs w:val="28"/>
        </w:rPr>
        <w:t xml:space="preserve"> за счет предоставления консультационной поддержки повышает дов</w:t>
      </w:r>
      <w:r w:rsidRPr="0075323F">
        <w:rPr>
          <w:rFonts w:ascii="Times New Roman" w:hAnsi="Times New Roman" w:cs="Times New Roman"/>
          <w:sz w:val="28"/>
          <w:szCs w:val="28"/>
        </w:rPr>
        <w:t>е</w:t>
      </w:r>
      <w:r w:rsidRPr="0075323F">
        <w:rPr>
          <w:rFonts w:ascii="Times New Roman" w:hAnsi="Times New Roman" w:cs="Times New Roman"/>
          <w:sz w:val="28"/>
          <w:szCs w:val="28"/>
        </w:rPr>
        <w:t>рие бизнеса к власти.</w:t>
      </w:r>
    </w:p>
    <w:p w:rsidR="00CF0BE0" w:rsidRDefault="00CF0BE0" w:rsidP="00CF0BE0">
      <w:pPr>
        <w:spacing w:line="276" w:lineRule="auto"/>
        <w:ind w:left="34" w:firstLine="674"/>
        <w:rPr>
          <w:rFonts w:ascii="Times New Roman" w:hAnsi="Times New Roman" w:cs="Times New Roman"/>
          <w:sz w:val="28"/>
          <w:szCs w:val="28"/>
        </w:rPr>
      </w:pPr>
      <w:r w:rsidRPr="0075323F">
        <w:rPr>
          <w:rFonts w:ascii="Times New Roman" w:hAnsi="Times New Roman" w:cs="Times New Roman"/>
          <w:sz w:val="28"/>
          <w:szCs w:val="28"/>
        </w:rPr>
        <w:t>Все проверки с нашим участием проводились с соблюдением норм действующего законодательства, предпринимателям зачастую предоставл</w:t>
      </w:r>
      <w:r w:rsidRPr="0075323F">
        <w:rPr>
          <w:rFonts w:ascii="Times New Roman" w:hAnsi="Times New Roman" w:cs="Times New Roman"/>
          <w:sz w:val="28"/>
          <w:szCs w:val="28"/>
        </w:rPr>
        <w:t>я</w:t>
      </w:r>
      <w:r w:rsidRPr="0075323F">
        <w:rPr>
          <w:rFonts w:ascii="Times New Roman" w:hAnsi="Times New Roman" w:cs="Times New Roman"/>
          <w:sz w:val="28"/>
          <w:szCs w:val="28"/>
        </w:rPr>
        <w:t xml:space="preserve">лось право устранить </w:t>
      </w:r>
      <w:r w:rsidR="00913596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Pr="0075323F">
        <w:rPr>
          <w:rFonts w:ascii="Times New Roman" w:hAnsi="Times New Roman" w:cs="Times New Roman"/>
          <w:sz w:val="28"/>
          <w:szCs w:val="28"/>
        </w:rPr>
        <w:t>нарушения.</w:t>
      </w:r>
    </w:p>
    <w:p w:rsidR="00093376" w:rsidRPr="0075323F" w:rsidRDefault="00093376" w:rsidP="00093376">
      <w:pPr>
        <w:spacing w:line="276" w:lineRule="auto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5323F">
        <w:rPr>
          <w:rFonts w:ascii="Times New Roman" w:hAnsi="Times New Roman" w:cs="Times New Roman"/>
          <w:sz w:val="28"/>
          <w:szCs w:val="28"/>
        </w:rPr>
        <w:t>Сотрудники аппарата в ходе проверок разъясняли предпринимателям правовые аспекты в отношении проводимой проверки, существо соверше</w:t>
      </w:r>
      <w:r w:rsidRPr="0075323F">
        <w:rPr>
          <w:rFonts w:ascii="Times New Roman" w:hAnsi="Times New Roman" w:cs="Times New Roman"/>
          <w:sz w:val="28"/>
          <w:szCs w:val="28"/>
        </w:rPr>
        <w:t>н</w:t>
      </w:r>
      <w:r w:rsidRPr="0075323F">
        <w:rPr>
          <w:rFonts w:ascii="Times New Roman" w:hAnsi="Times New Roman" w:cs="Times New Roman"/>
          <w:sz w:val="28"/>
          <w:szCs w:val="28"/>
        </w:rPr>
        <w:t>ного правонарушения, возможность его устранения и освобождения от о</w:t>
      </w:r>
      <w:r w:rsidRPr="0075323F">
        <w:rPr>
          <w:rFonts w:ascii="Times New Roman" w:hAnsi="Times New Roman" w:cs="Times New Roman"/>
          <w:sz w:val="28"/>
          <w:szCs w:val="28"/>
        </w:rPr>
        <w:t>т</w:t>
      </w:r>
      <w:r w:rsidRPr="0075323F">
        <w:rPr>
          <w:rFonts w:ascii="Times New Roman" w:hAnsi="Times New Roman" w:cs="Times New Roman"/>
          <w:sz w:val="28"/>
          <w:szCs w:val="28"/>
        </w:rPr>
        <w:t>ветственности.</w:t>
      </w:r>
    </w:p>
    <w:p w:rsidR="00093376" w:rsidRPr="00791559" w:rsidRDefault="00093376" w:rsidP="00093376">
      <w:pPr>
        <w:spacing w:line="276" w:lineRule="auto"/>
        <w:ind w:left="34" w:firstLine="675"/>
        <w:rPr>
          <w:rFonts w:ascii="Times New Roman" w:hAnsi="Times New Roman" w:cs="Times New Roman"/>
          <w:sz w:val="28"/>
          <w:szCs w:val="28"/>
        </w:rPr>
      </w:pPr>
      <w:r w:rsidRPr="0075323F">
        <w:rPr>
          <w:rFonts w:ascii="Times New Roman" w:hAnsi="Times New Roman" w:cs="Times New Roman"/>
          <w:sz w:val="28"/>
          <w:szCs w:val="28"/>
        </w:rPr>
        <w:t>Тем самым, участием в проверках обеспечено правовое сопровождение предпринимателей в целях защиты их прав и законных интересов.</w:t>
      </w:r>
    </w:p>
    <w:p w:rsidR="007639CC" w:rsidRPr="007639CC" w:rsidRDefault="007639CC" w:rsidP="007639CC">
      <w:pPr>
        <w:autoSpaceDE w:val="0"/>
        <w:autoSpaceDN w:val="0"/>
        <w:adjustRightInd w:val="0"/>
        <w:spacing w:before="240" w:after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496E">
        <w:rPr>
          <w:rFonts w:ascii="Times New Roman" w:hAnsi="Times New Roman" w:cs="Times New Roman"/>
          <w:b/>
          <w:i/>
          <w:sz w:val="28"/>
          <w:szCs w:val="28"/>
        </w:rPr>
        <w:t>Участие в процедурах оценки регулирующего воздействия</w:t>
      </w:r>
      <w:r w:rsidRPr="00763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39CC" w:rsidRDefault="007639CC" w:rsidP="007639C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sz w:val="28"/>
          <w:szCs w:val="28"/>
        </w:rPr>
        <w:t>На протяжении нескольких лет Хабаровский край входит в число р</w:t>
      </w:r>
      <w:r w:rsidRPr="007639CC">
        <w:rPr>
          <w:rFonts w:ascii="Times New Roman" w:hAnsi="Times New Roman" w:cs="Times New Roman"/>
          <w:sz w:val="28"/>
          <w:szCs w:val="28"/>
        </w:rPr>
        <w:t>е</w:t>
      </w:r>
      <w:r w:rsidRPr="007639CC">
        <w:rPr>
          <w:rFonts w:ascii="Times New Roman" w:hAnsi="Times New Roman" w:cs="Times New Roman"/>
          <w:sz w:val="28"/>
          <w:szCs w:val="28"/>
        </w:rPr>
        <w:t>гионов-лидеров федерального Рейтинга качества осуществления оценки р</w:t>
      </w:r>
      <w:r w:rsidRPr="007639CC">
        <w:rPr>
          <w:rFonts w:ascii="Times New Roman" w:hAnsi="Times New Roman" w:cs="Times New Roman"/>
          <w:sz w:val="28"/>
          <w:szCs w:val="28"/>
        </w:rPr>
        <w:t>е</w:t>
      </w:r>
      <w:r w:rsidRPr="007639CC">
        <w:rPr>
          <w:rFonts w:ascii="Times New Roman" w:hAnsi="Times New Roman" w:cs="Times New Roman"/>
          <w:sz w:val="28"/>
          <w:szCs w:val="28"/>
        </w:rPr>
        <w:t>гулирующего воздействия (далее – ОРВ) и экспертизы в субъектах Росси</w:t>
      </w:r>
      <w:r w:rsidRPr="007639CC">
        <w:rPr>
          <w:rFonts w:ascii="Times New Roman" w:hAnsi="Times New Roman" w:cs="Times New Roman"/>
          <w:sz w:val="28"/>
          <w:szCs w:val="28"/>
        </w:rPr>
        <w:t>й</w:t>
      </w:r>
      <w:r w:rsidRPr="007639CC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7639CC" w:rsidRPr="007639CC" w:rsidRDefault="007639CC" w:rsidP="007639C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sz w:val="28"/>
          <w:szCs w:val="28"/>
        </w:rPr>
        <w:t>Проведение публичных консультаций в рамках ОРВ с заинтересова</w:t>
      </w:r>
      <w:r w:rsidRPr="007639CC">
        <w:rPr>
          <w:rFonts w:ascii="Times New Roman" w:hAnsi="Times New Roman" w:cs="Times New Roman"/>
          <w:sz w:val="28"/>
          <w:szCs w:val="28"/>
        </w:rPr>
        <w:t>н</w:t>
      </w:r>
      <w:r w:rsidRPr="007639CC">
        <w:rPr>
          <w:rFonts w:ascii="Times New Roman" w:hAnsi="Times New Roman" w:cs="Times New Roman"/>
          <w:sz w:val="28"/>
          <w:szCs w:val="28"/>
        </w:rPr>
        <w:t>ными сторонами позволило не только более точно выявлять возможные п</w:t>
      </w:r>
      <w:r w:rsidRPr="007639CC">
        <w:rPr>
          <w:rFonts w:ascii="Times New Roman" w:hAnsi="Times New Roman" w:cs="Times New Roman"/>
          <w:sz w:val="28"/>
          <w:szCs w:val="28"/>
        </w:rPr>
        <w:t>о</w:t>
      </w:r>
      <w:r w:rsidRPr="007639CC">
        <w:rPr>
          <w:rFonts w:ascii="Times New Roman" w:hAnsi="Times New Roman" w:cs="Times New Roman"/>
          <w:sz w:val="28"/>
          <w:szCs w:val="28"/>
        </w:rPr>
        <w:t>ложительные и отрицательные эффекты от введения нового регулирования, но и стало дополнительным каналом обратной связи, позволяющим выстра</w:t>
      </w:r>
      <w:r w:rsidRPr="007639CC">
        <w:rPr>
          <w:rFonts w:ascii="Times New Roman" w:hAnsi="Times New Roman" w:cs="Times New Roman"/>
          <w:sz w:val="28"/>
          <w:szCs w:val="28"/>
        </w:rPr>
        <w:t>и</w:t>
      </w:r>
      <w:r w:rsidRPr="007639CC">
        <w:rPr>
          <w:rFonts w:ascii="Times New Roman" w:hAnsi="Times New Roman" w:cs="Times New Roman"/>
          <w:sz w:val="28"/>
          <w:szCs w:val="28"/>
        </w:rPr>
        <w:t>вать диалог власти и бизнеса.</w:t>
      </w:r>
    </w:p>
    <w:p w:rsidR="007639CC" w:rsidRPr="007639CC" w:rsidRDefault="007639CC" w:rsidP="007639C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sz w:val="28"/>
          <w:szCs w:val="28"/>
        </w:rPr>
        <w:t>Уполномоченный принимает участие в процедурах ОРВ федеральных, региональных</w:t>
      </w:r>
      <w:r w:rsidR="00913596">
        <w:rPr>
          <w:rFonts w:ascii="Times New Roman" w:hAnsi="Times New Roman" w:cs="Times New Roman"/>
          <w:sz w:val="28"/>
          <w:szCs w:val="28"/>
        </w:rPr>
        <w:t>,</w:t>
      </w:r>
      <w:r w:rsidR="00950C2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84BD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50C2C">
        <w:rPr>
          <w:rFonts w:ascii="Times New Roman" w:hAnsi="Times New Roman" w:cs="Times New Roman"/>
          <w:sz w:val="28"/>
          <w:szCs w:val="28"/>
        </w:rPr>
        <w:t>правовых актов</w:t>
      </w:r>
      <w:r w:rsidRPr="007639CC">
        <w:rPr>
          <w:rFonts w:ascii="Times New Roman" w:hAnsi="Times New Roman" w:cs="Times New Roman"/>
          <w:sz w:val="28"/>
          <w:szCs w:val="28"/>
        </w:rPr>
        <w:t xml:space="preserve"> и их проектов (далее – НПА).</w:t>
      </w:r>
    </w:p>
    <w:p w:rsidR="007639CC" w:rsidRDefault="007639CC" w:rsidP="007639C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sz w:val="28"/>
          <w:szCs w:val="28"/>
        </w:rPr>
        <w:t>В 2018 году Уполномоченным рассмотрено 445</w:t>
      </w:r>
      <w:r w:rsidR="00C67ED1">
        <w:rPr>
          <w:rFonts w:ascii="Times New Roman" w:hAnsi="Times New Roman" w:cs="Times New Roman"/>
          <w:sz w:val="28"/>
          <w:szCs w:val="28"/>
        </w:rPr>
        <w:t xml:space="preserve"> </w:t>
      </w:r>
      <w:r w:rsidRPr="007639CC">
        <w:rPr>
          <w:rFonts w:ascii="Times New Roman" w:hAnsi="Times New Roman" w:cs="Times New Roman"/>
          <w:sz w:val="28"/>
          <w:szCs w:val="28"/>
        </w:rPr>
        <w:t>НПА, что в два раза превышает показатели 2017 года. Значительное увеличение произошло в св</w:t>
      </w:r>
      <w:r w:rsidRPr="007639CC">
        <w:rPr>
          <w:rFonts w:ascii="Times New Roman" w:hAnsi="Times New Roman" w:cs="Times New Roman"/>
          <w:sz w:val="28"/>
          <w:szCs w:val="28"/>
        </w:rPr>
        <w:t>я</w:t>
      </w:r>
      <w:r w:rsidRPr="007639CC">
        <w:rPr>
          <w:rFonts w:ascii="Times New Roman" w:hAnsi="Times New Roman" w:cs="Times New Roman"/>
          <w:sz w:val="28"/>
          <w:szCs w:val="28"/>
        </w:rPr>
        <w:t>зи с включением в процедуру ОРВ большинства муниципальных образов</w:t>
      </w:r>
      <w:r w:rsidRPr="007639CC">
        <w:rPr>
          <w:rFonts w:ascii="Times New Roman" w:hAnsi="Times New Roman" w:cs="Times New Roman"/>
          <w:sz w:val="28"/>
          <w:szCs w:val="28"/>
        </w:rPr>
        <w:t>а</w:t>
      </w:r>
      <w:r w:rsidRPr="007639CC">
        <w:rPr>
          <w:rFonts w:ascii="Times New Roman" w:hAnsi="Times New Roman" w:cs="Times New Roman"/>
          <w:sz w:val="28"/>
          <w:szCs w:val="28"/>
        </w:rPr>
        <w:t xml:space="preserve">ний Хабаровского края. </w:t>
      </w:r>
    </w:p>
    <w:p w:rsidR="00560F09" w:rsidRPr="00560F09" w:rsidRDefault="00560F09" w:rsidP="007639C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16"/>
          <w:szCs w:val="16"/>
        </w:rPr>
      </w:pPr>
    </w:p>
    <w:p w:rsidR="007639CC" w:rsidRDefault="007639CC" w:rsidP="007639C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5915025" cy="25336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0F09" w:rsidRPr="00560F09" w:rsidRDefault="00560F09" w:rsidP="007639C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639CC" w:rsidRPr="007639CC" w:rsidRDefault="007639CC" w:rsidP="007639CC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sz w:val="28"/>
          <w:szCs w:val="28"/>
        </w:rPr>
        <w:t>По результатам оценки соответствия НПА действующему законод</w:t>
      </w:r>
      <w:r w:rsidRPr="007639CC">
        <w:rPr>
          <w:rFonts w:ascii="Times New Roman" w:hAnsi="Times New Roman" w:cs="Times New Roman"/>
          <w:sz w:val="28"/>
          <w:szCs w:val="28"/>
        </w:rPr>
        <w:t>а</w:t>
      </w:r>
      <w:r w:rsidRPr="007639CC">
        <w:rPr>
          <w:rFonts w:ascii="Times New Roman" w:hAnsi="Times New Roman" w:cs="Times New Roman"/>
          <w:sz w:val="28"/>
          <w:szCs w:val="28"/>
        </w:rPr>
        <w:t xml:space="preserve">тельству, а также интересам бизнеса, Уполномоченным подготовлено </w:t>
      </w:r>
      <w:r w:rsidRPr="00093376">
        <w:rPr>
          <w:rFonts w:ascii="Times New Roman" w:hAnsi="Times New Roman" w:cs="Times New Roman"/>
          <w:sz w:val="28"/>
          <w:szCs w:val="28"/>
        </w:rPr>
        <w:t>18 з</w:t>
      </w:r>
      <w:r w:rsidRPr="00093376">
        <w:rPr>
          <w:rFonts w:ascii="Times New Roman" w:hAnsi="Times New Roman" w:cs="Times New Roman"/>
          <w:sz w:val="28"/>
          <w:szCs w:val="28"/>
        </w:rPr>
        <w:t>а</w:t>
      </w:r>
      <w:r w:rsidRPr="00093376">
        <w:rPr>
          <w:rFonts w:ascii="Times New Roman" w:hAnsi="Times New Roman" w:cs="Times New Roman"/>
          <w:sz w:val="28"/>
          <w:szCs w:val="28"/>
        </w:rPr>
        <w:t>ключений по внесению изменений в НПА, часть из которых учтена при</w:t>
      </w:r>
      <w:r w:rsidRPr="007639CC">
        <w:rPr>
          <w:rFonts w:ascii="Times New Roman" w:hAnsi="Times New Roman" w:cs="Times New Roman"/>
          <w:sz w:val="28"/>
          <w:szCs w:val="28"/>
        </w:rPr>
        <w:t xml:space="preserve"> их доработке.</w:t>
      </w:r>
    </w:p>
    <w:p w:rsidR="007639CC" w:rsidRPr="007639CC" w:rsidRDefault="007639CC" w:rsidP="00BA48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sz w:val="28"/>
          <w:szCs w:val="28"/>
        </w:rPr>
        <w:t>Уполномоченный принял участие в работе над проектом Федерального закона «О внесении изменений в Кодекс Российской Федерации об админ</w:t>
      </w:r>
      <w:r w:rsidRPr="007639CC">
        <w:rPr>
          <w:rFonts w:ascii="Times New Roman" w:hAnsi="Times New Roman" w:cs="Times New Roman"/>
          <w:sz w:val="28"/>
          <w:szCs w:val="28"/>
        </w:rPr>
        <w:t>и</w:t>
      </w:r>
      <w:r w:rsidRPr="007639CC">
        <w:rPr>
          <w:rFonts w:ascii="Times New Roman" w:hAnsi="Times New Roman" w:cs="Times New Roman"/>
          <w:sz w:val="28"/>
          <w:szCs w:val="28"/>
        </w:rPr>
        <w:t xml:space="preserve">стративных правонарушениях», которым </w:t>
      </w:r>
      <w:r w:rsidR="00EE2212">
        <w:rPr>
          <w:rFonts w:ascii="Times New Roman" w:hAnsi="Times New Roman" w:cs="Times New Roman"/>
          <w:sz w:val="28"/>
          <w:szCs w:val="28"/>
        </w:rPr>
        <w:t xml:space="preserve">увеличивалась </w:t>
      </w:r>
      <w:r w:rsidRPr="007639CC">
        <w:rPr>
          <w:rFonts w:ascii="Times New Roman" w:hAnsi="Times New Roman" w:cs="Times New Roman"/>
          <w:sz w:val="28"/>
          <w:szCs w:val="28"/>
        </w:rPr>
        <w:t>административная ответственност</w:t>
      </w:r>
      <w:r w:rsidR="00884D8E">
        <w:rPr>
          <w:rFonts w:ascii="Times New Roman" w:hAnsi="Times New Roman" w:cs="Times New Roman"/>
          <w:sz w:val="28"/>
          <w:szCs w:val="28"/>
        </w:rPr>
        <w:t>ь</w:t>
      </w:r>
      <w:r w:rsidRPr="007639CC">
        <w:rPr>
          <w:rFonts w:ascii="Times New Roman" w:hAnsi="Times New Roman" w:cs="Times New Roman"/>
          <w:sz w:val="28"/>
          <w:szCs w:val="28"/>
        </w:rPr>
        <w:t xml:space="preserve"> за нарушения порядка применения </w:t>
      </w:r>
      <w:r w:rsidR="00207D6F">
        <w:rPr>
          <w:rFonts w:ascii="Times New Roman" w:hAnsi="Times New Roman" w:cs="Times New Roman"/>
          <w:sz w:val="28"/>
          <w:szCs w:val="28"/>
        </w:rPr>
        <w:t xml:space="preserve">ККТ </w:t>
      </w:r>
      <w:r w:rsidRPr="007639CC">
        <w:rPr>
          <w:rFonts w:ascii="Times New Roman" w:hAnsi="Times New Roman" w:cs="Times New Roman"/>
          <w:sz w:val="28"/>
          <w:szCs w:val="28"/>
        </w:rPr>
        <w:t xml:space="preserve">и </w:t>
      </w:r>
      <w:r w:rsidR="00884D8E">
        <w:rPr>
          <w:rFonts w:ascii="Times New Roman" w:hAnsi="Times New Roman" w:cs="Times New Roman"/>
          <w:sz w:val="28"/>
          <w:szCs w:val="28"/>
        </w:rPr>
        <w:t>вводилась</w:t>
      </w:r>
      <w:r w:rsidR="00884D8E" w:rsidRPr="00884D8E">
        <w:rPr>
          <w:rFonts w:ascii="Arial" w:hAnsi="Arial" w:cs="Arial"/>
          <w:color w:val="0A0A0A"/>
          <w:sz w:val="29"/>
          <w:szCs w:val="29"/>
          <w:shd w:val="clear" w:color="auto" w:fill="FFFFFF"/>
        </w:rPr>
        <w:t xml:space="preserve"> </w:t>
      </w:r>
      <w:r w:rsidR="00884D8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</w:t>
      </w:r>
      <w:r w:rsidR="00884D8E" w:rsidRPr="00884D8E">
        <w:rPr>
          <w:rFonts w:ascii="Times New Roman" w:hAnsi="Times New Roman" w:cs="Times New Roman"/>
          <w:sz w:val="28"/>
          <w:szCs w:val="28"/>
        </w:rPr>
        <w:t>ов</w:t>
      </w:r>
      <w:r w:rsidR="00884D8E">
        <w:rPr>
          <w:rFonts w:ascii="Times New Roman" w:hAnsi="Times New Roman" w:cs="Times New Roman"/>
          <w:sz w:val="28"/>
          <w:szCs w:val="28"/>
        </w:rPr>
        <w:t>ая</w:t>
      </w:r>
      <w:r w:rsidR="0000668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- «</w:t>
      </w:r>
      <w:r w:rsidR="0000668C" w:rsidRPr="007639CC">
        <w:rPr>
          <w:rFonts w:ascii="Times New Roman" w:hAnsi="Times New Roman" w:cs="Times New Roman"/>
          <w:sz w:val="28"/>
          <w:szCs w:val="28"/>
        </w:rPr>
        <w:t>блокировка устройства</w:t>
      </w:r>
      <w:r w:rsidR="0000668C">
        <w:rPr>
          <w:rFonts w:ascii="Times New Roman" w:hAnsi="Times New Roman" w:cs="Times New Roman"/>
          <w:sz w:val="28"/>
          <w:szCs w:val="28"/>
        </w:rPr>
        <w:t>»,</w:t>
      </w:r>
      <w:r w:rsidR="0000668C" w:rsidRPr="0000668C">
        <w:rPr>
          <w:rFonts w:ascii="Times New Roman" w:hAnsi="Times New Roman" w:cs="Times New Roman"/>
          <w:sz w:val="28"/>
          <w:szCs w:val="28"/>
        </w:rPr>
        <w:t xml:space="preserve"> которую налоговые органы могут использовать при ведении административных дел</w:t>
      </w:r>
      <w:r w:rsidRPr="007639CC">
        <w:rPr>
          <w:rFonts w:ascii="Times New Roman" w:hAnsi="Times New Roman" w:cs="Times New Roman"/>
          <w:sz w:val="28"/>
          <w:szCs w:val="28"/>
        </w:rPr>
        <w:t>.</w:t>
      </w:r>
      <w:r w:rsidR="00950C2C">
        <w:rPr>
          <w:rFonts w:ascii="Times New Roman" w:hAnsi="Times New Roman" w:cs="Times New Roman"/>
          <w:sz w:val="28"/>
          <w:szCs w:val="28"/>
        </w:rPr>
        <w:t xml:space="preserve"> </w:t>
      </w:r>
      <w:r w:rsidRPr="007639CC">
        <w:rPr>
          <w:rFonts w:ascii="Times New Roman" w:hAnsi="Times New Roman" w:cs="Times New Roman"/>
          <w:sz w:val="28"/>
          <w:szCs w:val="28"/>
        </w:rPr>
        <w:t>Уполном</w:t>
      </w:r>
      <w:r w:rsidRPr="007639CC">
        <w:rPr>
          <w:rFonts w:ascii="Times New Roman" w:hAnsi="Times New Roman" w:cs="Times New Roman"/>
          <w:sz w:val="28"/>
          <w:szCs w:val="28"/>
        </w:rPr>
        <w:t>о</w:t>
      </w:r>
      <w:r w:rsidRPr="007639CC">
        <w:rPr>
          <w:rFonts w:ascii="Times New Roman" w:hAnsi="Times New Roman" w:cs="Times New Roman"/>
          <w:sz w:val="28"/>
          <w:szCs w:val="28"/>
        </w:rPr>
        <w:t xml:space="preserve">ченный высказался против </w:t>
      </w:r>
      <w:r w:rsidR="00950C2C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Pr="007639CC">
        <w:rPr>
          <w:rFonts w:ascii="Times New Roman" w:hAnsi="Times New Roman" w:cs="Times New Roman"/>
          <w:sz w:val="28"/>
          <w:szCs w:val="28"/>
        </w:rPr>
        <w:t>изменени</w:t>
      </w:r>
      <w:r w:rsidR="00950C2C">
        <w:rPr>
          <w:rFonts w:ascii="Times New Roman" w:hAnsi="Times New Roman" w:cs="Times New Roman"/>
          <w:sz w:val="28"/>
          <w:szCs w:val="28"/>
        </w:rPr>
        <w:t>й</w:t>
      </w:r>
      <w:r w:rsidRPr="007639CC">
        <w:rPr>
          <w:rFonts w:ascii="Times New Roman" w:hAnsi="Times New Roman" w:cs="Times New Roman"/>
          <w:sz w:val="28"/>
          <w:szCs w:val="28"/>
        </w:rPr>
        <w:t xml:space="preserve">, считая, что </w:t>
      </w:r>
      <w:r w:rsidR="001961DC">
        <w:rPr>
          <w:rFonts w:ascii="Times New Roman" w:hAnsi="Times New Roman" w:cs="Times New Roman"/>
          <w:sz w:val="28"/>
          <w:szCs w:val="28"/>
        </w:rPr>
        <w:t>такое р</w:t>
      </w:r>
      <w:r w:rsidR="001961DC">
        <w:rPr>
          <w:rFonts w:ascii="Times New Roman" w:hAnsi="Times New Roman" w:cs="Times New Roman"/>
          <w:sz w:val="28"/>
          <w:szCs w:val="28"/>
        </w:rPr>
        <w:t>е</w:t>
      </w:r>
      <w:r w:rsidR="001961DC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950C2C" w:rsidRPr="001961DC">
        <w:rPr>
          <w:rFonts w:ascii="Times New Roman" w:hAnsi="Times New Roman" w:cs="Times New Roman"/>
          <w:sz w:val="28"/>
          <w:szCs w:val="28"/>
        </w:rPr>
        <w:t>приведет</w:t>
      </w:r>
      <w:r w:rsidR="00950C2C">
        <w:rPr>
          <w:rFonts w:ascii="Times New Roman" w:hAnsi="Times New Roman" w:cs="Times New Roman"/>
          <w:sz w:val="28"/>
          <w:szCs w:val="28"/>
        </w:rPr>
        <w:t xml:space="preserve"> к</w:t>
      </w:r>
      <w:r w:rsidRPr="007639CC">
        <w:rPr>
          <w:rFonts w:ascii="Times New Roman" w:hAnsi="Times New Roman" w:cs="Times New Roman"/>
          <w:sz w:val="28"/>
          <w:szCs w:val="28"/>
        </w:rPr>
        <w:t xml:space="preserve"> </w:t>
      </w:r>
      <w:r w:rsidR="001961DC">
        <w:rPr>
          <w:rFonts w:ascii="Times New Roman" w:hAnsi="Times New Roman" w:cs="Times New Roman"/>
          <w:sz w:val="28"/>
          <w:szCs w:val="28"/>
        </w:rPr>
        <w:t>увеличению</w:t>
      </w:r>
      <w:r w:rsidRPr="007639CC">
        <w:rPr>
          <w:rFonts w:ascii="Times New Roman" w:hAnsi="Times New Roman" w:cs="Times New Roman"/>
          <w:sz w:val="28"/>
          <w:szCs w:val="28"/>
        </w:rPr>
        <w:t xml:space="preserve"> административной нагрузки на субъекты предпринимател</w:t>
      </w:r>
      <w:r w:rsidR="001961DC">
        <w:rPr>
          <w:rFonts w:ascii="Times New Roman" w:hAnsi="Times New Roman" w:cs="Times New Roman"/>
          <w:sz w:val="28"/>
          <w:szCs w:val="28"/>
        </w:rPr>
        <w:t>ьской деятельности</w:t>
      </w:r>
      <w:r w:rsidRPr="001961DC">
        <w:rPr>
          <w:rFonts w:ascii="Times New Roman" w:hAnsi="Times New Roman" w:cs="Times New Roman"/>
          <w:sz w:val="28"/>
          <w:szCs w:val="28"/>
        </w:rPr>
        <w:t>.</w:t>
      </w:r>
      <w:r w:rsidRPr="007639CC">
        <w:rPr>
          <w:rFonts w:ascii="Times New Roman" w:hAnsi="Times New Roman" w:cs="Times New Roman"/>
          <w:sz w:val="28"/>
          <w:szCs w:val="28"/>
        </w:rPr>
        <w:t xml:space="preserve"> Это мнение учтено, проект по итогам процедуры ОРВ получил отрицательное решение и был отклонен.</w:t>
      </w:r>
    </w:p>
    <w:p w:rsidR="007639CC" w:rsidRDefault="007639CC" w:rsidP="00BA48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9CC">
        <w:rPr>
          <w:rFonts w:ascii="Times New Roman" w:hAnsi="Times New Roman" w:cs="Times New Roman"/>
          <w:sz w:val="28"/>
          <w:szCs w:val="28"/>
        </w:rPr>
        <w:t xml:space="preserve">Уполномоченный принял участие в </w:t>
      </w:r>
      <w:r w:rsidR="00E007D1">
        <w:rPr>
          <w:rFonts w:ascii="Times New Roman" w:hAnsi="Times New Roman" w:cs="Times New Roman"/>
          <w:sz w:val="28"/>
          <w:szCs w:val="28"/>
        </w:rPr>
        <w:t>публичных консультациях прое</w:t>
      </w:r>
      <w:r w:rsidR="00E007D1">
        <w:rPr>
          <w:rFonts w:ascii="Times New Roman" w:hAnsi="Times New Roman" w:cs="Times New Roman"/>
          <w:sz w:val="28"/>
          <w:szCs w:val="28"/>
        </w:rPr>
        <w:t>к</w:t>
      </w:r>
      <w:r w:rsidR="00E007D1">
        <w:rPr>
          <w:rFonts w:ascii="Times New Roman" w:hAnsi="Times New Roman" w:cs="Times New Roman"/>
          <w:sz w:val="28"/>
          <w:szCs w:val="28"/>
        </w:rPr>
        <w:t>тов</w:t>
      </w:r>
      <w:r w:rsidRPr="007639CC">
        <w:rPr>
          <w:rFonts w:ascii="Times New Roman" w:hAnsi="Times New Roman" w:cs="Times New Roman"/>
          <w:sz w:val="28"/>
          <w:szCs w:val="28"/>
        </w:rPr>
        <w:t xml:space="preserve"> НПА, разработанных региональными органами государственного ко</w:t>
      </w:r>
      <w:r w:rsidRPr="007639CC">
        <w:rPr>
          <w:rFonts w:ascii="Times New Roman" w:hAnsi="Times New Roman" w:cs="Times New Roman"/>
          <w:sz w:val="28"/>
          <w:szCs w:val="28"/>
        </w:rPr>
        <w:t>н</w:t>
      </w:r>
      <w:r w:rsidRPr="007639CC">
        <w:rPr>
          <w:rFonts w:ascii="Times New Roman" w:hAnsi="Times New Roman" w:cs="Times New Roman"/>
          <w:sz w:val="28"/>
          <w:szCs w:val="28"/>
        </w:rPr>
        <w:t>троля (надзора), которыми предусматривается применение риск-ориентированного подхода при организации кон</w:t>
      </w:r>
      <w:r w:rsidR="00BA48AA">
        <w:rPr>
          <w:rFonts w:ascii="Times New Roman" w:hAnsi="Times New Roman" w:cs="Times New Roman"/>
          <w:sz w:val="28"/>
          <w:szCs w:val="28"/>
        </w:rPr>
        <w:t>трольно-надзорных мер</w:t>
      </w:r>
      <w:r w:rsidR="00BA48AA">
        <w:rPr>
          <w:rFonts w:ascii="Times New Roman" w:hAnsi="Times New Roman" w:cs="Times New Roman"/>
          <w:sz w:val="28"/>
          <w:szCs w:val="28"/>
        </w:rPr>
        <w:t>о</w:t>
      </w:r>
      <w:r w:rsidR="00BA48AA">
        <w:rPr>
          <w:rFonts w:ascii="Times New Roman" w:hAnsi="Times New Roman" w:cs="Times New Roman"/>
          <w:sz w:val="28"/>
          <w:szCs w:val="28"/>
        </w:rPr>
        <w:t xml:space="preserve">приятий. </w:t>
      </w:r>
      <w:r w:rsidRPr="007639CC">
        <w:rPr>
          <w:rFonts w:ascii="Times New Roman" w:hAnsi="Times New Roman" w:cs="Times New Roman"/>
          <w:sz w:val="28"/>
          <w:szCs w:val="28"/>
        </w:rPr>
        <w:t>В рамках данной работы по двум проектам постановлений Прав</w:t>
      </w:r>
      <w:r w:rsidRPr="007639CC">
        <w:rPr>
          <w:rFonts w:ascii="Times New Roman" w:hAnsi="Times New Roman" w:cs="Times New Roman"/>
          <w:sz w:val="28"/>
          <w:szCs w:val="28"/>
        </w:rPr>
        <w:t>и</w:t>
      </w:r>
      <w:r w:rsidRPr="007639CC">
        <w:rPr>
          <w:rFonts w:ascii="Times New Roman" w:hAnsi="Times New Roman" w:cs="Times New Roman"/>
          <w:sz w:val="28"/>
          <w:szCs w:val="28"/>
        </w:rPr>
        <w:t>тельства Хабаровского края подготовлены заключения с замечаниями, кот</w:t>
      </w:r>
      <w:r w:rsidRPr="007639CC">
        <w:rPr>
          <w:rFonts w:ascii="Times New Roman" w:hAnsi="Times New Roman" w:cs="Times New Roman"/>
          <w:sz w:val="28"/>
          <w:szCs w:val="28"/>
        </w:rPr>
        <w:t>о</w:t>
      </w:r>
      <w:r w:rsidRPr="007639CC">
        <w:rPr>
          <w:rFonts w:ascii="Times New Roman" w:hAnsi="Times New Roman" w:cs="Times New Roman"/>
          <w:sz w:val="28"/>
          <w:szCs w:val="28"/>
        </w:rPr>
        <w:t xml:space="preserve">рые рассмотрены и учтены регулирующими органами при доработке текстов проектов. </w:t>
      </w:r>
    </w:p>
    <w:p w:rsidR="00DB69A2" w:rsidRPr="00DB69A2" w:rsidRDefault="00DB69A2" w:rsidP="00DB69A2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Российской Федерации меняется процедура </w:t>
      </w:r>
      <w:hyperlink r:id="rId18" w:history="1">
        <w:r w:rsidRPr="00DB69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плановых проверок</w:t>
        </w:r>
      </w:hyperlink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водимых контролирующими государственными органами, а именно введена обязанность органов государственного и муниципального контроля испол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зовать при проверке проверочные листы (списки контрольных вопросов, чек-листы), в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ыходить за рамки контрольных вопросов проверяющие не вправе. 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есть, плановые проверки организаций и </w:t>
      </w:r>
      <w:r w:rsidR="00F30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индивидуальных предпринимат</w:t>
      </w:r>
      <w:r w:rsidR="00F30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30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лей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ограничатся определенным перечнем вопросов, что</w:t>
      </w:r>
      <w:r w:rsidR="00AC1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несомненно, упр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DB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стит процедуру проверки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9A2" w:rsidRPr="00DB69A2" w:rsidRDefault="00DB69A2" w:rsidP="00007CC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Уполномоченный при Президенте РФ совместно с инст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тутом экономики роста им</w:t>
      </w:r>
      <w:r w:rsidR="00B14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Столыпина П.А. разработал проект «</w:t>
      </w:r>
      <w:proofErr w:type="spellStart"/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визорро</w:t>
      </w:r>
      <w:proofErr w:type="spellEnd"/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направленный на повышение эффективности контрольно-надзорной политики в Российской Федерации. Проектом предусмотрена а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робация чек-листов на конкретных производственных и торговых объектах с целью выявления избыточных требований к субъектам предпринимательской деятельности. В Хабаровском крае проведены </w:t>
      </w:r>
      <w:r w:rsidRPr="00DB69A2">
        <w:rPr>
          <w:rFonts w:ascii="Times New Roman" w:hAnsi="Times New Roman"/>
          <w:sz w:val="28"/>
          <w:szCs w:val="28"/>
        </w:rPr>
        <w:t>совместные совещания Упо</w:t>
      </w:r>
      <w:r w:rsidRPr="00DB69A2">
        <w:rPr>
          <w:rFonts w:ascii="Times New Roman" w:hAnsi="Times New Roman"/>
          <w:sz w:val="28"/>
          <w:szCs w:val="28"/>
        </w:rPr>
        <w:t>л</w:t>
      </w:r>
      <w:r w:rsidRPr="00DB69A2">
        <w:rPr>
          <w:rFonts w:ascii="Times New Roman" w:hAnsi="Times New Roman"/>
          <w:sz w:val="28"/>
          <w:szCs w:val="28"/>
        </w:rPr>
        <w:t xml:space="preserve">номоченного с членами </w:t>
      </w:r>
      <w:r w:rsidR="00607CF1">
        <w:rPr>
          <w:rFonts w:ascii="Times New Roman" w:hAnsi="Times New Roman"/>
          <w:sz w:val="28"/>
          <w:szCs w:val="28"/>
        </w:rPr>
        <w:t>О</w:t>
      </w:r>
      <w:r w:rsidRPr="00DB69A2">
        <w:rPr>
          <w:rFonts w:ascii="Times New Roman" w:hAnsi="Times New Roman"/>
          <w:sz w:val="28"/>
          <w:szCs w:val="28"/>
        </w:rPr>
        <w:t>бщественного</w:t>
      </w:r>
      <w:r w:rsidR="00607CF1">
        <w:rPr>
          <w:rFonts w:ascii="Times New Roman" w:hAnsi="Times New Roman"/>
          <w:sz w:val="28"/>
          <w:szCs w:val="28"/>
        </w:rPr>
        <w:t xml:space="preserve"> совета при Уполномоченном</w:t>
      </w:r>
      <w:r w:rsidRPr="00DB69A2">
        <w:rPr>
          <w:rFonts w:ascii="Times New Roman" w:hAnsi="Times New Roman"/>
          <w:sz w:val="28"/>
          <w:szCs w:val="28"/>
        </w:rPr>
        <w:t>, а та</w:t>
      </w:r>
      <w:r w:rsidRPr="00DB69A2">
        <w:rPr>
          <w:rFonts w:ascii="Times New Roman" w:hAnsi="Times New Roman"/>
          <w:sz w:val="28"/>
          <w:szCs w:val="28"/>
        </w:rPr>
        <w:t>к</w:t>
      </w:r>
      <w:r w:rsidRPr="00DB69A2">
        <w:rPr>
          <w:rFonts w:ascii="Times New Roman" w:hAnsi="Times New Roman"/>
          <w:sz w:val="28"/>
          <w:szCs w:val="28"/>
        </w:rPr>
        <w:t>же с должностными лицами государственных органов, осуществляющих проверки субъектов предпринимательской деятельности, а именно Управл</w:t>
      </w:r>
      <w:r w:rsidRPr="00DB69A2">
        <w:rPr>
          <w:rFonts w:ascii="Times New Roman" w:hAnsi="Times New Roman"/>
          <w:sz w:val="28"/>
          <w:szCs w:val="28"/>
        </w:rPr>
        <w:t>е</w:t>
      </w:r>
      <w:r w:rsidRPr="00DB69A2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Pr="00DB69A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B69A2">
        <w:rPr>
          <w:rFonts w:ascii="Times New Roman" w:hAnsi="Times New Roman"/>
          <w:sz w:val="28"/>
          <w:szCs w:val="28"/>
        </w:rPr>
        <w:t xml:space="preserve"> по Хабаровскому краю, Государственной инспекции труда в Хабаровском крае, главного управления МЧС России по Хабаро</w:t>
      </w:r>
      <w:r w:rsidRPr="00DB69A2">
        <w:rPr>
          <w:rFonts w:ascii="Times New Roman" w:hAnsi="Times New Roman"/>
          <w:sz w:val="28"/>
          <w:szCs w:val="28"/>
        </w:rPr>
        <w:t>в</w:t>
      </w:r>
      <w:r w:rsidRPr="00DB69A2">
        <w:rPr>
          <w:rFonts w:ascii="Times New Roman" w:hAnsi="Times New Roman"/>
          <w:sz w:val="28"/>
          <w:szCs w:val="28"/>
        </w:rPr>
        <w:t>скому краю. По результатам проекта «</w:t>
      </w:r>
      <w:proofErr w:type="spellStart"/>
      <w:r w:rsidRPr="00DB69A2">
        <w:rPr>
          <w:rFonts w:ascii="Times New Roman" w:hAnsi="Times New Roman"/>
          <w:sz w:val="28"/>
          <w:szCs w:val="28"/>
        </w:rPr>
        <w:t>АнтиРевизорро</w:t>
      </w:r>
      <w:proofErr w:type="spellEnd"/>
      <w:r w:rsidRPr="00DB69A2">
        <w:rPr>
          <w:rFonts w:ascii="Times New Roman" w:hAnsi="Times New Roman"/>
          <w:sz w:val="28"/>
          <w:szCs w:val="28"/>
        </w:rPr>
        <w:t>» и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нститутом Уполн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при Президенте РФ разработаны поправки в федеральное закон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 в части совершенствования регулирования проверочных чек-листов по всем видам контроля.</w:t>
      </w:r>
    </w:p>
    <w:p w:rsidR="00DB69A2" w:rsidRPr="00DB69A2" w:rsidRDefault="00DB69A2" w:rsidP="00DB69A2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A2">
        <w:rPr>
          <w:rFonts w:ascii="Times New Roman" w:hAnsi="Times New Roman" w:cs="Times New Roman"/>
          <w:sz w:val="28"/>
          <w:szCs w:val="28"/>
        </w:rPr>
        <w:t>На региональном уровне Уполномоченный принял активное участие в экспертной оценке проектов перечней контрольных вопросов, применяемых при осуществлении регионального контроля (над</w:t>
      </w:r>
      <w:r w:rsidR="00522972">
        <w:rPr>
          <w:rFonts w:ascii="Times New Roman" w:hAnsi="Times New Roman" w:cs="Times New Roman"/>
          <w:sz w:val="28"/>
          <w:szCs w:val="28"/>
        </w:rPr>
        <w:t>зора)</w:t>
      </w:r>
      <w:r w:rsidRPr="00DB69A2">
        <w:rPr>
          <w:rFonts w:ascii="Times New Roman" w:hAnsi="Times New Roman" w:cs="Times New Roman"/>
          <w:sz w:val="28"/>
          <w:szCs w:val="28"/>
        </w:rPr>
        <w:t>. По результатам ра</w:t>
      </w:r>
      <w:r w:rsidRPr="00DB69A2">
        <w:rPr>
          <w:rFonts w:ascii="Times New Roman" w:hAnsi="Times New Roman" w:cs="Times New Roman"/>
          <w:sz w:val="28"/>
          <w:szCs w:val="28"/>
        </w:rPr>
        <w:t>с</w:t>
      </w:r>
      <w:r w:rsidRPr="00DB69A2">
        <w:rPr>
          <w:rFonts w:ascii="Times New Roman" w:hAnsi="Times New Roman" w:cs="Times New Roman"/>
          <w:sz w:val="28"/>
          <w:szCs w:val="28"/>
        </w:rPr>
        <w:t xml:space="preserve">смотрения в чек-листах по шести видам регионального контроля (надзора) выявлены недостатки, требующие доработки. Разработчикам предложено привести чек-листы в соответствие с общими требованиями действующего законодательства, исключить ссылки на общие нормы НПА, 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о разделении одного чек-листа, предназначенного для юридических лиц, на несколько.</w:t>
      </w:r>
    </w:p>
    <w:p w:rsidR="00BC13F9" w:rsidRDefault="009D2E54" w:rsidP="009D2E54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B6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 участие в работе над проектом постановл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Правительства Хабаровского края «Об утверждении критериев отнес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деятельности юридических лиц и индивидуальных предпринимателей к категориям риска при осуществлении регионального государственного ко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(надзора) в области регулируемых государством цен (тарифов) на те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Хабаровского края и внесении </w:t>
      </w:r>
      <w:r w:rsidRPr="009D2E54">
        <w:rPr>
          <w:rFonts w:ascii="Times New Roman" w:eastAsia="Calibri" w:hAnsi="Times New Roman" w:cs="Times New Roman"/>
          <w:sz w:val="28"/>
          <w:szCs w:val="28"/>
        </w:rPr>
        <w:t>изменений в порядок осуществления регионального государственного контроля (надзора) в области регулируемых государством цен (тарифов) на территории Хабаровского края, утвержденн</w:t>
      </w:r>
      <w:r w:rsidRPr="009D2E54">
        <w:rPr>
          <w:rFonts w:ascii="Times New Roman" w:eastAsia="Calibri" w:hAnsi="Times New Roman" w:cs="Times New Roman"/>
          <w:sz w:val="28"/>
          <w:szCs w:val="28"/>
        </w:rPr>
        <w:t>о</w:t>
      </w:r>
      <w:r w:rsidRPr="009D2E54">
        <w:rPr>
          <w:rFonts w:ascii="Times New Roman" w:eastAsia="Calibri" w:hAnsi="Times New Roman" w:cs="Times New Roman"/>
          <w:sz w:val="28"/>
          <w:szCs w:val="28"/>
        </w:rPr>
        <w:t>го постановлением Правительства Хабаровского края от 21</w:t>
      </w:r>
      <w:r w:rsidR="00E007D1">
        <w:rPr>
          <w:rFonts w:ascii="Times New Roman" w:eastAsia="Calibri" w:hAnsi="Times New Roman" w:cs="Times New Roman"/>
          <w:sz w:val="28"/>
          <w:szCs w:val="28"/>
        </w:rPr>
        <w:t>.01.</w:t>
      </w:r>
      <w:r w:rsidRPr="009D2E54">
        <w:rPr>
          <w:rFonts w:ascii="Times New Roman" w:eastAsia="Calibri" w:hAnsi="Times New Roman" w:cs="Times New Roman"/>
          <w:sz w:val="28"/>
          <w:szCs w:val="28"/>
        </w:rPr>
        <w:t xml:space="preserve">2014 № 9-пр», подготовленным </w:t>
      </w:r>
      <w:r w:rsidRPr="00BC13F9">
        <w:rPr>
          <w:rFonts w:ascii="Times New Roman" w:eastAsia="Calibri" w:hAnsi="Times New Roman" w:cs="Times New Roman"/>
          <w:sz w:val="28"/>
          <w:szCs w:val="28"/>
        </w:rPr>
        <w:t>комитетом по ценам и тарифам Правительства края.</w:t>
      </w:r>
    </w:p>
    <w:p w:rsidR="009A716E" w:rsidRDefault="00A275BC" w:rsidP="009D2E54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7E1135">
        <w:rPr>
          <w:rFonts w:ascii="Times New Roman" w:eastAsia="Calibri" w:hAnsi="Times New Roman" w:cs="Times New Roman"/>
          <w:sz w:val="28"/>
          <w:szCs w:val="28"/>
        </w:rPr>
        <w:t>восьми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999">
        <w:rPr>
          <w:rFonts w:ascii="Times New Roman" w:eastAsia="Calibri" w:hAnsi="Times New Roman" w:cs="Times New Roman"/>
          <w:sz w:val="28"/>
          <w:szCs w:val="28"/>
        </w:rPr>
        <w:t>замечаний и предложений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учтено </w:t>
      </w:r>
      <w:r w:rsidR="007E1135">
        <w:rPr>
          <w:rFonts w:ascii="Times New Roman" w:eastAsia="Calibri" w:hAnsi="Times New Roman" w:cs="Times New Roman"/>
          <w:sz w:val="28"/>
          <w:szCs w:val="28"/>
        </w:rPr>
        <w:t xml:space="preserve">два: </w:t>
      </w:r>
    </w:p>
    <w:p w:rsidR="002A3FF0" w:rsidRDefault="000C4D44" w:rsidP="009D2E54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принятии решения о повышении категории риска учитывать только вступившие в законную силу постановления о назначении 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 наказания, вынесенные при осуществлении комитетом контрольно-надзорной деятельности или судом по протоколам, составленным должнос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ными лицами ко</w:t>
      </w:r>
      <w:r w:rsidR="002A3FF0">
        <w:rPr>
          <w:rFonts w:ascii="Times New Roman" w:eastAsia="Calibri" w:hAnsi="Times New Roman" w:cs="Times New Roman"/>
          <w:sz w:val="28"/>
          <w:szCs w:val="28"/>
        </w:rPr>
        <w:t>митета;</w:t>
      </w:r>
    </w:p>
    <w:p w:rsidR="000C4D44" w:rsidRDefault="0008039B" w:rsidP="009D2E54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уменьшить срок, в течение которого не должно быть постановлений о назначении наказания в целя</w:t>
      </w:r>
      <w:r w:rsidR="004339A1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понижения категории риска, с 3 лет до 1 года.</w:t>
      </w:r>
    </w:p>
    <w:p w:rsidR="009A716E" w:rsidRDefault="000C19AD" w:rsidP="004079F2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A3FF0">
        <w:rPr>
          <w:rFonts w:ascii="Times New Roman" w:eastAsia="Calibri" w:hAnsi="Times New Roman" w:cs="Times New Roman"/>
          <w:sz w:val="28"/>
          <w:szCs w:val="28"/>
        </w:rPr>
        <w:t>омитетом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2A3FF0">
        <w:rPr>
          <w:rFonts w:ascii="Times New Roman" w:eastAsia="Calibri" w:hAnsi="Times New Roman" w:cs="Times New Roman"/>
          <w:sz w:val="28"/>
          <w:szCs w:val="28"/>
        </w:rPr>
        <w:t xml:space="preserve">е поддержано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211F9" w:rsidRPr="002A3FF0">
        <w:rPr>
          <w:rFonts w:ascii="Times New Roman" w:eastAsia="Calibri" w:hAnsi="Times New Roman" w:cs="Times New Roman"/>
          <w:sz w:val="28"/>
          <w:szCs w:val="28"/>
        </w:rPr>
        <w:t xml:space="preserve">редложение Уполномоченного </w:t>
      </w:r>
      <w:r w:rsidR="005E3816" w:rsidRPr="002A3FF0">
        <w:rPr>
          <w:rFonts w:ascii="Times New Roman" w:eastAsia="Calibri" w:hAnsi="Times New Roman" w:cs="Times New Roman"/>
          <w:sz w:val="28"/>
          <w:szCs w:val="28"/>
        </w:rPr>
        <w:t>при пов</w:t>
      </w:r>
      <w:r w:rsidR="005E3816" w:rsidRPr="002A3FF0">
        <w:rPr>
          <w:rFonts w:ascii="Times New Roman" w:eastAsia="Calibri" w:hAnsi="Times New Roman" w:cs="Times New Roman"/>
          <w:sz w:val="28"/>
          <w:szCs w:val="28"/>
        </w:rPr>
        <w:t>ы</w:t>
      </w:r>
      <w:r w:rsidR="005E3816" w:rsidRPr="002A3FF0">
        <w:rPr>
          <w:rFonts w:ascii="Times New Roman" w:eastAsia="Calibri" w:hAnsi="Times New Roman" w:cs="Times New Roman"/>
          <w:sz w:val="28"/>
          <w:szCs w:val="28"/>
        </w:rPr>
        <w:t xml:space="preserve">шении категории риска </w:t>
      </w:r>
      <w:r w:rsidRPr="002A3FF0">
        <w:rPr>
          <w:rFonts w:ascii="Times New Roman" w:eastAsia="Calibri" w:hAnsi="Times New Roman" w:cs="Times New Roman"/>
          <w:sz w:val="28"/>
          <w:szCs w:val="28"/>
        </w:rPr>
        <w:t xml:space="preserve">не учитывать </w:t>
      </w:r>
      <w:r w:rsidR="008211F9" w:rsidRPr="002A3FF0">
        <w:rPr>
          <w:rFonts w:ascii="Times New Roman" w:eastAsia="Calibri" w:hAnsi="Times New Roman" w:cs="Times New Roman"/>
          <w:sz w:val="28"/>
          <w:szCs w:val="28"/>
        </w:rPr>
        <w:t>постановления о назначении наказания в виде предупреждения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Подобные нормы </w:t>
      </w:r>
      <w:r w:rsidR="005E3816" w:rsidRPr="002A3FF0">
        <w:rPr>
          <w:rFonts w:ascii="Times New Roman" w:eastAsia="Calibri" w:hAnsi="Times New Roman" w:cs="Times New Roman"/>
          <w:sz w:val="28"/>
          <w:szCs w:val="28"/>
        </w:rPr>
        <w:t xml:space="preserve">применяют другие контрольно-надзорные </w:t>
      </w:r>
      <w:r w:rsidR="008211F9" w:rsidRPr="002A3FF0">
        <w:rPr>
          <w:rFonts w:ascii="Times New Roman" w:eastAsia="Calibri" w:hAnsi="Times New Roman" w:cs="Times New Roman"/>
          <w:sz w:val="28"/>
          <w:szCs w:val="28"/>
        </w:rPr>
        <w:t>орган</w:t>
      </w:r>
      <w:r w:rsidR="005E3816" w:rsidRPr="002A3FF0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211F9" w:rsidRPr="002A3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E54" w:rsidRPr="009D2E54" w:rsidRDefault="009D2E54" w:rsidP="009D2E54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F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направил положительный отзыв на проект постановления Правительства Хабаровского края «О внесении изм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Положение о порядке осуществления регионального государстве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ветеринарного надзора на территории Хабаровского края, утвержденное постановлением Правительства Хабаровского края от 18 июня 2012</w:t>
      </w:r>
      <w:r w:rsidR="00335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5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1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203-пр», подготовленный </w:t>
      </w:r>
      <w:r w:rsidRPr="00FF2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ветеринарии Правительства Хаб</w:t>
      </w:r>
      <w:r w:rsidRPr="00FF2A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края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Проектом предусмотрены условия понижения</w:t>
      </w:r>
      <w:r w:rsidR="0033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52A0"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пошаговое повышение 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</w:t>
      </w:r>
      <w:r w:rsidRPr="00335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2A0" w:rsidRPr="003352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балльная система отнесения объе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регионального государственного ветеринарного надзора</w:t>
      </w:r>
      <w:r w:rsidR="0033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определенной категории риска. </w:t>
      </w:r>
    </w:p>
    <w:p w:rsidR="00684066" w:rsidRPr="00684066" w:rsidRDefault="00684066" w:rsidP="00684066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84066">
        <w:rPr>
          <w:rFonts w:ascii="Times New Roman" w:eastAsia="Calibri" w:hAnsi="Times New Roman" w:cs="Times New Roman"/>
          <w:sz w:val="28"/>
          <w:szCs w:val="28"/>
        </w:rPr>
        <w:t>В декабре 2018 года Уполномоченный принял участие в обсуждении проекта постановления Правительства Хабаровского края «Об утверждении Порядка проведения открытого конкурса по выбору оператора (уполном</w:t>
      </w:r>
      <w:r w:rsidRPr="00684066">
        <w:rPr>
          <w:rFonts w:ascii="Times New Roman" w:eastAsia="Calibri" w:hAnsi="Times New Roman" w:cs="Times New Roman"/>
          <w:sz w:val="28"/>
          <w:szCs w:val="28"/>
        </w:rPr>
        <w:t>о</w:t>
      </w:r>
      <w:r w:rsidRPr="00684066">
        <w:rPr>
          <w:rFonts w:ascii="Times New Roman" w:eastAsia="Calibri" w:hAnsi="Times New Roman" w:cs="Times New Roman"/>
          <w:sz w:val="28"/>
          <w:szCs w:val="28"/>
        </w:rPr>
        <w:t>ченной организации) для реализации на территории Хабаровского края бе</w:t>
      </w:r>
      <w:r w:rsidRPr="00684066">
        <w:rPr>
          <w:rFonts w:ascii="Times New Roman" w:eastAsia="Calibri" w:hAnsi="Times New Roman" w:cs="Times New Roman"/>
          <w:sz w:val="28"/>
          <w:szCs w:val="28"/>
        </w:rPr>
        <w:t>з</w:t>
      </w:r>
      <w:r w:rsidRPr="00684066">
        <w:rPr>
          <w:rFonts w:ascii="Times New Roman" w:eastAsia="Calibri" w:hAnsi="Times New Roman" w:cs="Times New Roman"/>
          <w:sz w:val="28"/>
          <w:szCs w:val="28"/>
        </w:rPr>
        <w:t>наличной электронной системы оплаты проезда в транспорте общего польз</w:t>
      </w:r>
      <w:r w:rsidRPr="00684066">
        <w:rPr>
          <w:rFonts w:ascii="Times New Roman" w:eastAsia="Calibri" w:hAnsi="Times New Roman" w:cs="Times New Roman"/>
          <w:sz w:val="28"/>
          <w:szCs w:val="28"/>
        </w:rPr>
        <w:t>о</w:t>
      </w:r>
      <w:r w:rsidRPr="00684066">
        <w:rPr>
          <w:rFonts w:ascii="Times New Roman" w:eastAsia="Calibri" w:hAnsi="Times New Roman" w:cs="Times New Roman"/>
          <w:sz w:val="28"/>
          <w:szCs w:val="28"/>
        </w:rPr>
        <w:t>вания (кроме такси) городского и пригородного сообщения с применением микропроцессорной пластиковой карты «Социальная транспортная карта Х</w:t>
      </w:r>
      <w:r w:rsidRPr="00684066">
        <w:rPr>
          <w:rFonts w:ascii="Times New Roman" w:eastAsia="Calibri" w:hAnsi="Times New Roman" w:cs="Times New Roman"/>
          <w:sz w:val="28"/>
          <w:szCs w:val="28"/>
        </w:rPr>
        <w:t>а</w:t>
      </w:r>
      <w:r w:rsidRPr="00684066">
        <w:rPr>
          <w:rFonts w:ascii="Times New Roman" w:eastAsia="Calibri" w:hAnsi="Times New Roman" w:cs="Times New Roman"/>
          <w:sz w:val="28"/>
          <w:szCs w:val="28"/>
        </w:rPr>
        <w:t>баровского края». Совместно с экспертами Уполномоченным были напра</w:t>
      </w:r>
      <w:r w:rsidRPr="00684066">
        <w:rPr>
          <w:rFonts w:ascii="Times New Roman" w:eastAsia="Calibri" w:hAnsi="Times New Roman" w:cs="Times New Roman"/>
          <w:sz w:val="28"/>
          <w:szCs w:val="28"/>
        </w:rPr>
        <w:t>в</w:t>
      </w:r>
      <w:r w:rsidRPr="00684066">
        <w:rPr>
          <w:rFonts w:ascii="Times New Roman" w:eastAsia="Calibri" w:hAnsi="Times New Roman" w:cs="Times New Roman"/>
          <w:sz w:val="28"/>
          <w:szCs w:val="28"/>
        </w:rPr>
        <w:t>лены предложения и замечания, часть из которых была учтена при принятии нормативного правового акта: расширен диапазон процентов от размера т</w:t>
      </w:r>
      <w:r w:rsidRPr="00684066">
        <w:rPr>
          <w:rFonts w:ascii="Times New Roman" w:eastAsia="Calibri" w:hAnsi="Times New Roman" w:cs="Times New Roman"/>
          <w:sz w:val="28"/>
          <w:szCs w:val="28"/>
        </w:rPr>
        <w:t>а</w:t>
      </w:r>
      <w:r w:rsidRPr="00684066">
        <w:rPr>
          <w:rFonts w:ascii="Times New Roman" w:eastAsia="Calibri" w:hAnsi="Times New Roman" w:cs="Times New Roman"/>
          <w:sz w:val="28"/>
          <w:szCs w:val="28"/>
        </w:rPr>
        <w:t>рифа на регулярные перевозки на транспорте общего пользования; участн</w:t>
      </w:r>
      <w:r w:rsidRPr="00684066">
        <w:rPr>
          <w:rFonts w:ascii="Times New Roman" w:eastAsia="Calibri" w:hAnsi="Times New Roman" w:cs="Times New Roman"/>
          <w:sz w:val="28"/>
          <w:szCs w:val="28"/>
        </w:rPr>
        <w:t>и</w:t>
      </w:r>
      <w:r w:rsidRPr="00684066">
        <w:rPr>
          <w:rFonts w:ascii="Times New Roman" w:eastAsia="Calibri" w:hAnsi="Times New Roman" w:cs="Times New Roman"/>
          <w:sz w:val="28"/>
          <w:szCs w:val="28"/>
        </w:rPr>
        <w:t>ков, предоставивших недостоверные сведения, будут отстранять от участия в конкурсе; в содержание понятия «заявители» включены индивидуальные предприниматели; исключены требования к заявителям об опыте работе в качестве оператора и возможности оказания услуг без установки дополн</w:t>
      </w:r>
      <w:r w:rsidRPr="00684066">
        <w:rPr>
          <w:rFonts w:ascii="Times New Roman" w:eastAsia="Calibri" w:hAnsi="Times New Roman" w:cs="Times New Roman"/>
          <w:sz w:val="28"/>
          <w:szCs w:val="28"/>
        </w:rPr>
        <w:t>и</w:t>
      </w:r>
      <w:r w:rsidRPr="00684066">
        <w:rPr>
          <w:rFonts w:ascii="Times New Roman" w:eastAsia="Calibri" w:hAnsi="Times New Roman" w:cs="Times New Roman"/>
          <w:sz w:val="28"/>
          <w:szCs w:val="28"/>
        </w:rPr>
        <w:t>тельного оборудования; расширен диапазон баллов от размера тарифа на р</w:t>
      </w:r>
      <w:r w:rsidRPr="00684066">
        <w:rPr>
          <w:rFonts w:ascii="Times New Roman" w:eastAsia="Calibri" w:hAnsi="Times New Roman" w:cs="Times New Roman"/>
          <w:sz w:val="28"/>
          <w:szCs w:val="28"/>
        </w:rPr>
        <w:t>е</w:t>
      </w:r>
      <w:r w:rsidRPr="00684066">
        <w:rPr>
          <w:rFonts w:ascii="Times New Roman" w:eastAsia="Calibri" w:hAnsi="Times New Roman" w:cs="Times New Roman"/>
          <w:sz w:val="28"/>
          <w:szCs w:val="28"/>
        </w:rPr>
        <w:t>гулярные перевозки на транспорте общего пользования с применением соц</w:t>
      </w:r>
      <w:r w:rsidRPr="00684066">
        <w:rPr>
          <w:rFonts w:ascii="Times New Roman" w:eastAsia="Calibri" w:hAnsi="Times New Roman" w:cs="Times New Roman"/>
          <w:sz w:val="28"/>
          <w:szCs w:val="28"/>
        </w:rPr>
        <w:t>и</w:t>
      </w:r>
      <w:r w:rsidRPr="00684066">
        <w:rPr>
          <w:rFonts w:ascii="Times New Roman" w:eastAsia="Calibri" w:hAnsi="Times New Roman" w:cs="Times New Roman"/>
          <w:sz w:val="28"/>
          <w:szCs w:val="28"/>
        </w:rPr>
        <w:t>альной транспортной карты; увеличено количество баллов за установление комиссии в минимальных процентах; минимальный порог баллов понижен до нуля; исключены положения о привлечении экспертов и требования к трудовым ресурсам для осуществления деятельности.</w:t>
      </w:r>
    </w:p>
    <w:p w:rsidR="00EC5AE3" w:rsidRPr="000361CD" w:rsidRDefault="00172B20" w:rsidP="000361CD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2018 году Уполномоченный </w:t>
      </w:r>
      <w:r w:rsidR="00EB2F36">
        <w:rPr>
          <w:rFonts w:ascii="Times New Roman" w:eastAsia="Calibri" w:hAnsi="Times New Roman" w:cs="Times New Roman"/>
          <w:sz w:val="28"/>
          <w:szCs w:val="28"/>
        </w:rPr>
        <w:t xml:space="preserve">обратился к </w:t>
      </w:r>
      <w:r w:rsidR="00835F33">
        <w:rPr>
          <w:rFonts w:ascii="Times New Roman" w:eastAsia="Calibri" w:hAnsi="Times New Roman" w:cs="Times New Roman"/>
          <w:sz w:val="28"/>
          <w:szCs w:val="28"/>
        </w:rPr>
        <w:t>Уполномоченному при Пр</w:t>
      </w:r>
      <w:r w:rsidR="00835F33">
        <w:rPr>
          <w:rFonts w:ascii="Times New Roman" w:eastAsia="Calibri" w:hAnsi="Times New Roman" w:cs="Times New Roman"/>
          <w:sz w:val="28"/>
          <w:szCs w:val="28"/>
        </w:rPr>
        <w:t>е</w:t>
      </w:r>
      <w:r w:rsidR="00835F33">
        <w:rPr>
          <w:rFonts w:ascii="Times New Roman" w:eastAsia="Calibri" w:hAnsi="Times New Roman" w:cs="Times New Roman"/>
          <w:sz w:val="28"/>
          <w:szCs w:val="28"/>
        </w:rPr>
        <w:t xml:space="preserve">зиденте РФ, в комитет </w:t>
      </w:r>
      <w:r w:rsidR="000361CD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Думы </w:t>
      </w:r>
      <w:r w:rsidR="00244FEB">
        <w:rPr>
          <w:rFonts w:ascii="Times New Roman" w:eastAsia="Calibri" w:hAnsi="Times New Roman" w:cs="Times New Roman"/>
          <w:sz w:val="28"/>
          <w:szCs w:val="28"/>
        </w:rPr>
        <w:t>Федерального Собрания Ро</w:t>
      </w:r>
      <w:r w:rsidR="00244FEB">
        <w:rPr>
          <w:rFonts w:ascii="Times New Roman" w:eastAsia="Calibri" w:hAnsi="Times New Roman" w:cs="Times New Roman"/>
          <w:sz w:val="28"/>
          <w:szCs w:val="28"/>
        </w:rPr>
        <w:t>с</w:t>
      </w:r>
      <w:r w:rsidR="00244FEB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</w:t>
      </w:r>
      <w:r w:rsidR="000361CD">
        <w:rPr>
          <w:rFonts w:ascii="Times New Roman" w:eastAsia="Calibri" w:hAnsi="Times New Roman" w:cs="Times New Roman"/>
          <w:sz w:val="28"/>
          <w:szCs w:val="28"/>
        </w:rPr>
        <w:t>по экономической политике, промышленности, иннов</w:t>
      </w:r>
      <w:r w:rsidR="000361CD">
        <w:rPr>
          <w:rFonts w:ascii="Times New Roman" w:eastAsia="Calibri" w:hAnsi="Times New Roman" w:cs="Times New Roman"/>
          <w:sz w:val="28"/>
          <w:szCs w:val="28"/>
        </w:rPr>
        <w:t>а</w:t>
      </w:r>
      <w:r w:rsidR="000361CD">
        <w:rPr>
          <w:rFonts w:ascii="Times New Roman" w:eastAsia="Calibri" w:hAnsi="Times New Roman" w:cs="Times New Roman"/>
          <w:sz w:val="28"/>
          <w:szCs w:val="28"/>
        </w:rPr>
        <w:t>ционному развитию и предпринимательству</w:t>
      </w:r>
      <w:r w:rsidR="00835F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2F36">
        <w:rPr>
          <w:rFonts w:ascii="Times New Roman" w:eastAsia="Calibri" w:hAnsi="Times New Roman" w:cs="Times New Roman"/>
          <w:sz w:val="28"/>
          <w:szCs w:val="28"/>
        </w:rPr>
        <w:t>Законодательную Думу с пр</w:t>
      </w:r>
      <w:r w:rsidR="00835F33">
        <w:rPr>
          <w:rFonts w:ascii="Times New Roman" w:eastAsia="Calibri" w:hAnsi="Times New Roman" w:cs="Times New Roman"/>
          <w:sz w:val="28"/>
          <w:szCs w:val="28"/>
        </w:rPr>
        <w:t>осьбой</w:t>
      </w:r>
      <w:r w:rsidR="008B053D">
        <w:rPr>
          <w:rFonts w:ascii="Times New Roman" w:eastAsia="Calibri" w:hAnsi="Times New Roman" w:cs="Times New Roman"/>
          <w:sz w:val="28"/>
          <w:szCs w:val="28"/>
        </w:rPr>
        <w:t xml:space="preserve"> не поддерживать законопроект, ограничивающий </w:t>
      </w:r>
      <w:r w:rsidR="008B053D" w:rsidRPr="00DA5F1F">
        <w:rPr>
          <w:rFonts w:ascii="Times New Roman" w:hAnsi="Times New Roman" w:cs="Times New Roman"/>
          <w:sz w:val="28"/>
          <w:szCs w:val="28"/>
        </w:rPr>
        <w:t>объем ПЭТ-тары для алкогольной продукции до 0,5 л</w:t>
      </w:r>
      <w:r w:rsidR="006B55B7">
        <w:rPr>
          <w:rFonts w:ascii="Times New Roman" w:hAnsi="Times New Roman" w:cs="Times New Roman"/>
          <w:sz w:val="28"/>
          <w:szCs w:val="28"/>
        </w:rPr>
        <w:t>итра</w:t>
      </w:r>
      <w:r w:rsidR="008B053D">
        <w:rPr>
          <w:rFonts w:ascii="Times New Roman" w:hAnsi="Times New Roman" w:cs="Times New Roman"/>
          <w:sz w:val="28"/>
          <w:szCs w:val="28"/>
        </w:rPr>
        <w:t>.</w:t>
      </w:r>
      <w:r w:rsidR="00EB2F36">
        <w:rPr>
          <w:rFonts w:ascii="Times New Roman" w:hAnsi="Times New Roman" w:cs="Times New Roman"/>
          <w:sz w:val="28"/>
          <w:szCs w:val="28"/>
        </w:rPr>
        <w:t xml:space="preserve"> </w:t>
      </w:r>
      <w:r w:rsidR="004200F1">
        <w:rPr>
          <w:rFonts w:ascii="Times New Roman" w:hAnsi="Times New Roman" w:cs="Times New Roman"/>
          <w:sz w:val="28"/>
          <w:szCs w:val="28"/>
        </w:rPr>
        <w:t xml:space="preserve">Данное ограничение могло нанести серьезный </w:t>
      </w:r>
      <w:r w:rsidR="006B55B7">
        <w:rPr>
          <w:rFonts w:ascii="Times New Roman" w:hAnsi="Times New Roman" w:cs="Times New Roman"/>
          <w:sz w:val="28"/>
          <w:szCs w:val="28"/>
        </w:rPr>
        <w:t>удар по пивоваренной отрасли Хабаровского края. У крупных</w:t>
      </w:r>
      <w:r w:rsidR="004200F1">
        <w:rPr>
          <w:rFonts w:ascii="Times New Roman" w:hAnsi="Times New Roman" w:cs="Times New Roman"/>
          <w:sz w:val="28"/>
          <w:szCs w:val="28"/>
        </w:rPr>
        <w:t xml:space="preserve"> производителей доля производства пива в ПЭТ-таре емкостью свыше 0,5</w:t>
      </w:r>
      <w:r w:rsidR="00BB336B">
        <w:rPr>
          <w:rFonts w:ascii="Times New Roman" w:hAnsi="Times New Roman" w:cs="Times New Roman"/>
          <w:sz w:val="28"/>
          <w:szCs w:val="28"/>
        </w:rPr>
        <w:t> </w:t>
      </w:r>
      <w:r w:rsidR="004200F1">
        <w:rPr>
          <w:rFonts w:ascii="Times New Roman" w:hAnsi="Times New Roman" w:cs="Times New Roman"/>
          <w:sz w:val="28"/>
          <w:szCs w:val="28"/>
        </w:rPr>
        <w:t>л</w:t>
      </w:r>
      <w:r w:rsidR="006B55B7">
        <w:rPr>
          <w:rFonts w:ascii="Times New Roman" w:hAnsi="Times New Roman" w:cs="Times New Roman"/>
          <w:sz w:val="28"/>
          <w:szCs w:val="28"/>
        </w:rPr>
        <w:t>итра</w:t>
      </w:r>
      <w:r w:rsidR="00EC5AE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B55B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C5AE3">
        <w:rPr>
          <w:rFonts w:ascii="Times New Roman" w:hAnsi="Times New Roman" w:cs="Times New Roman"/>
          <w:sz w:val="28"/>
          <w:szCs w:val="28"/>
        </w:rPr>
        <w:t>90</w:t>
      </w:r>
      <w:r w:rsidR="006B55B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C5AE3">
        <w:rPr>
          <w:rFonts w:ascii="Times New Roman" w:hAnsi="Times New Roman" w:cs="Times New Roman"/>
          <w:sz w:val="28"/>
          <w:szCs w:val="28"/>
        </w:rPr>
        <w:t xml:space="preserve">. </w:t>
      </w:r>
      <w:r w:rsidR="0050730E">
        <w:rPr>
          <w:rFonts w:ascii="Times New Roman" w:hAnsi="Times New Roman" w:cs="Times New Roman"/>
          <w:sz w:val="28"/>
          <w:szCs w:val="28"/>
        </w:rPr>
        <w:t>Для экономики края налоговые о</w:t>
      </w:r>
      <w:r w:rsidR="0050730E">
        <w:rPr>
          <w:rFonts w:ascii="Times New Roman" w:hAnsi="Times New Roman" w:cs="Times New Roman"/>
          <w:sz w:val="28"/>
          <w:szCs w:val="28"/>
        </w:rPr>
        <w:t>т</w:t>
      </w:r>
      <w:r w:rsidR="0050730E">
        <w:rPr>
          <w:rFonts w:ascii="Times New Roman" w:hAnsi="Times New Roman" w:cs="Times New Roman"/>
          <w:sz w:val="28"/>
          <w:szCs w:val="28"/>
        </w:rPr>
        <w:t xml:space="preserve">числения данных компаний в бюджет являются существенными. </w:t>
      </w:r>
      <w:r w:rsidR="006B55B7">
        <w:rPr>
          <w:rFonts w:ascii="Times New Roman" w:hAnsi="Times New Roman" w:cs="Times New Roman"/>
          <w:sz w:val="28"/>
          <w:szCs w:val="28"/>
        </w:rPr>
        <w:t xml:space="preserve">Благодаря отрицательным </w:t>
      </w:r>
      <w:r w:rsidR="006B55B7" w:rsidRPr="00423F05">
        <w:rPr>
          <w:rFonts w:ascii="Times New Roman" w:hAnsi="Times New Roman" w:cs="Times New Roman"/>
          <w:sz w:val="28"/>
          <w:szCs w:val="28"/>
        </w:rPr>
        <w:t xml:space="preserve">отзывам </w:t>
      </w:r>
      <w:r w:rsidR="00423F05">
        <w:rPr>
          <w:rFonts w:ascii="Times New Roman" w:hAnsi="Times New Roman" w:cs="Times New Roman"/>
          <w:sz w:val="28"/>
          <w:szCs w:val="28"/>
        </w:rPr>
        <w:t xml:space="preserve">из регионов </w:t>
      </w:r>
      <w:r w:rsidR="006B55B7" w:rsidRPr="00423F05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</w:t>
      </w:r>
      <w:r w:rsidR="00B74E7F">
        <w:rPr>
          <w:rFonts w:ascii="Times New Roman" w:hAnsi="Times New Roman" w:cs="Times New Roman"/>
          <w:sz w:val="28"/>
          <w:szCs w:val="28"/>
        </w:rPr>
        <w:t xml:space="preserve"> (далее - Государственная Дума РФ)</w:t>
      </w:r>
      <w:r w:rsidR="006B55B7" w:rsidRPr="00423F05">
        <w:rPr>
          <w:rFonts w:ascii="Times New Roman" w:hAnsi="Times New Roman" w:cs="Times New Roman"/>
          <w:sz w:val="28"/>
          <w:szCs w:val="28"/>
        </w:rPr>
        <w:t xml:space="preserve"> откл</w:t>
      </w:r>
      <w:r w:rsidR="006B55B7" w:rsidRPr="00423F05">
        <w:rPr>
          <w:rFonts w:ascii="Times New Roman" w:hAnsi="Times New Roman" w:cs="Times New Roman"/>
          <w:sz w:val="28"/>
          <w:szCs w:val="28"/>
        </w:rPr>
        <w:t>о</w:t>
      </w:r>
      <w:r w:rsidR="006B55B7" w:rsidRPr="00423F05">
        <w:rPr>
          <w:rFonts w:ascii="Times New Roman" w:hAnsi="Times New Roman" w:cs="Times New Roman"/>
          <w:sz w:val="28"/>
          <w:szCs w:val="28"/>
        </w:rPr>
        <w:t>нила предложенный законопроект</w:t>
      </w:r>
      <w:r w:rsidR="0050730E" w:rsidRPr="00423F05">
        <w:rPr>
          <w:rFonts w:ascii="Times New Roman" w:hAnsi="Times New Roman" w:cs="Times New Roman"/>
          <w:sz w:val="28"/>
          <w:szCs w:val="28"/>
        </w:rPr>
        <w:t>.</w:t>
      </w:r>
    </w:p>
    <w:p w:rsidR="00B543F0" w:rsidRPr="00775AF5" w:rsidRDefault="00B543F0" w:rsidP="005073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A78C6" w:rsidRDefault="006F5683" w:rsidP="00AA78C6">
      <w:pPr>
        <w:autoSpaceDE w:val="0"/>
        <w:autoSpaceDN w:val="0"/>
        <w:adjustRightInd w:val="0"/>
        <w:spacing w:after="200" w:line="276" w:lineRule="auto"/>
        <w:ind w:left="34" w:firstLine="675"/>
        <w:contextualSpacing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F3B59">
        <w:rPr>
          <w:rFonts w:ascii="Times New Roman" w:hAnsi="Times New Roman" w:cs="Times New Roman"/>
          <w:b/>
          <w:i/>
          <w:sz w:val="28"/>
          <w:szCs w:val="28"/>
        </w:rPr>
        <w:t>Участие в судебных процессах</w:t>
      </w:r>
    </w:p>
    <w:p w:rsidR="00775AF5" w:rsidRPr="00775AF5" w:rsidRDefault="00775AF5" w:rsidP="00AA78C6">
      <w:pPr>
        <w:autoSpaceDE w:val="0"/>
        <w:autoSpaceDN w:val="0"/>
        <w:adjustRightInd w:val="0"/>
        <w:spacing w:after="200" w:line="276" w:lineRule="auto"/>
        <w:ind w:left="34" w:firstLine="675"/>
        <w:contextualSpacing/>
        <w:outlineLvl w:val="0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:rsidR="00AA78C6" w:rsidRDefault="00AA78C6" w:rsidP="00AA78C6">
      <w:pPr>
        <w:autoSpaceDE w:val="0"/>
        <w:autoSpaceDN w:val="0"/>
        <w:adjustRightInd w:val="0"/>
        <w:spacing w:after="200" w:line="276" w:lineRule="auto"/>
        <w:ind w:left="34" w:firstLine="675"/>
        <w:contextualSpacing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6666B">
        <w:rPr>
          <w:rFonts w:ascii="Times New Roman" w:eastAsia="Calibri" w:hAnsi="Times New Roman" w:cs="Times New Roman"/>
          <w:bCs/>
          <w:iCs/>
          <w:sz w:val="28"/>
          <w:szCs w:val="28"/>
        </w:rPr>
        <w:t>В 2018 году сотрудники аппарата Уполномоченного приняли участие в 58 заседаниях по 18 судебным делам, из них в 16 выступили в качестве третьего лица,</w:t>
      </w:r>
      <w:r w:rsidRPr="0006666B">
        <w:rPr>
          <w:rFonts w:ascii="Times New Roman" w:eastAsia="Calibri" w:hAnsi="Times New Roman" w:cs="Times New Roman"/>
          <w:sz w:val="28"/>
          <w:szCs w:val="28"/>
        </w:rPr>
        <w:t xml:space="preserve"> не заявляющего самостоятельных требований. </w:t>
      </w:r>
      <w:r w:rsidR="00D76A86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423F05">
        <w:rPr>
          <w:rFonts w:ascii="Times New Roman" w:eastAsia="Calibri" w:hAnsi="Times New Roman" w:cs="Times New Roman"/>
          <w:sz w:val="28"/>
          <w:szCs w:val="28"/>
        </w:rPr>
        <w:t xml:space="preserve"> заявлений и</w:t>
      </w:r>
      <w:r w:rsidR="00A80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8DB" w:rsidRPr="00A808DB">
        <w:rPr>
          <w:rFonts w:ascii="Times New Roman" w:eastAsia="Calibri" w:hAnsi="Times New Roman" w:cs="Times New Roman"/>
          <w:sz w:val="28"/>
          <w:szCs w:val="28"/>
        </w:rPr>
        <w:t>жалоб п</w:t>
      </w:r>
      <w:r w:rsidR="00D76A86" w:rsidRPr="00A80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8 делам</w:t>
      </w:r>
      <w:r w:rsidR="00A808DB" w:rsidRPr="00A80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продолжается в 2019 году.</w:t>
      </w:r>
      <w:r w:rsidR="00A80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666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персональных данных</w:t>
      </w:r>
      <w:r w:rsidRPr="000666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фамилии заявителей не указаны.</w:t>
      </w:r>
      <w:r w:rsidR="006A39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6683" w:rsidRPr="00126683" w:rsidRDefault="00126683" w:rsidP="00AA78C6">
      <w:pPr>
        <w:autoSpaceDE w:val="0"/>
        <w:autoSpaceDN w:val="0"/>
        <w:adjustRightInd w:val="0"/>
        <w:spacing w:after="200" w:line="276" w:lineRule="auto"/>
        <w:ind w:left="34" w:firstLine="675"/>
        <w:contextualSpacing/>
        <w:outlineLvl w:val="0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</w:p>
    <w:p w:rsidR="006F5683" w:rsidRDefault="00C02999" w:rsidP="00086549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8825" cy="2714625"/>
            <wp:effectExtent l="38100" t="57150" r="47625" b="476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6683" w:rsidRPr="00126683" w:rsidRDefault="00126683" w:rsidP="00086549">
      <w:pPr>
        <w:spacing w:after="160" w:line="259" w:lineRule="auto"/>
        <w:ind w:firstLine="0"/>
        <w:rPr>
          <w:rFonts w:ascii="Times New Roman" w:hAnsi="Times New Roman" w:cs="Times New Roman"/>
          <w:b/>
          <w:sz w:val="4"/>
          <w:szCs w:val="4"/>
        </w:rPr>
      </w:pPr>
    </w:p>
    <w:p w:rsidR="0015057C" w:rsidRDefault="00423F05" w:rsidP="0045036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15057C">
        <w:rPr>
          <w:rFonts w:ascii="Times New Roman" w:hAnsi="Times New Roman" w:cs="Times New Roman"/>
          <w:sz w:val="28"/>
          <w:szCs w:val="28"/>
        </w:rPr>
        <w:t xml:space="preserve"> </w:t>
      </w:r>
      <w:r w:rsidR="0015057C" w:rsidRPr="00D14FE5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егас</w:t>
      </w:r>
      <w:r w:rsidR="0015057C" w:rsidRPr="00D14FE5">
        <w:rPr>
          <w:rFonts w:ascii="Times New Roman" w:hAnsi="Times New Roman" w:cs="Times New Roman"/>
          <w:sz w:val="28"/>
          <w:szCs w:val="28"/>
        </w:rPr>
        <w:t xml:space="preserve">» </w:t>
      </w:r>
      <w:r w:rsidR="0015057C">
        <w:rPr>
          <w:rFonts w:ascii="Times New Roman" w:hAnsi="Times New Roman" w:cs="Times New Roman"/>
          <w:sz w:val="28"/>
          <w:szCs w:val="28"/>
        </w:rPr>
        <w:t>из г. Хабаровск</w:t>
      </w:r>
      <w:r w:rsidR="008560BE">
        <w:rPr>
          <w:rFonts w:ascii="Times New Roman" w:hAnsi="Times New Roman" w:cs="Times New Roman"/>
          <w:sz w:val="28"/>
          <w:szCs w:val="28"/>
        </w:rPr>
        <w:t>а</w:t>
      </w:r>
      <w:r w:rsidR="0015057C">
        <w:rPr>
          <w:rFonts w:ascii="Times New Roman" w:hAnsi="Times New Roman" w:cs="Times New Roman"/>
          <w:sz w:val="28"/>
          <w:szCs w:val="28"/>
        </w:rPr>
        <w:t xml:space="preserve"> обратилось к Уполномоченному с ж</w:t>
      </w:r>
      <w:r w:rsidR="0015057C">
        <w:rPr>
          <w:rFonts w:ascii="Times New Roman" w:hAnsi="Times New Roman" w:cs="Times New Roman"/>
          <w:sz w:val="28"/>
          <w:szCs w:val="28"/>
        </w:rPr>
        <w:t>а</w:t>
      </w:r>
      <w:r w:rsidR="0015057C">
        <w:rPr>
          <w:rFonts w:ascii="Times New Roman" w:hAnsi="Times New Roman" w:cs="Times New Roman"/>
          <w:sz w:val="28"/>
          <w:szCs w:val="28"/>
        </w:rPr>
        <w:t xml:space="preserve">лобой </w:t>
      </w:r>
      <w:r w:rsidR="0015057C" w:rsidRPr="00D14FE5">
        <w:rPr>
          <w:rFonts w:ascii="Times New Roman" w:hAnsi="Times New Roman" w:cs="Times New Roman"/>
          <w:sz w:val="28"/>
          <w:szCs w:val="28"/>
        </w:rPr>
        <w:t>на действия налогового органа, выразившиеся в отказе принять декл</w:t>
      </w:r>
      <w:r w:rsidR="0015057C" w:rsidRPr="00D14FE5">
        <w:rPr>
          <w:rFonts w:ascii="Times New Roman" w:hAnsi="Times New Roman" w:cs="Times New Roman"/>
          <w:sz w:val="28"/>
          <w:szCs w:val="28"/>
        </w:rPr>
        <w:t>а</w:t>
      </w:r>
      <w:r w:rsidR="0015057C" w:rsidRPr="00D14FE5">
        <w:rPr>
          <w:rFonts w:ascii="Times New Roman" w:hAnsi="Times New Roman" w:cs="Times New Roman"/>
          <w:sz w:val="28"/>
          <w:szCs w:val="28"/>
        </w:rPr>
        <w:t>рации по налогу на добавленну</w:t>
      </w:r>
      <w:r w:rsidR="00A31AD7">
        <w:rPr>
          <w:rFonts w:ascii="Times New Roman" w:hAnsi="Times New Roman" w:cs="Times New Roman"/>
          <w:sz w:val="28"/>
          <w:szCs w:val="28"/>
        </w:rPr>
        <w:t>ю стоимость (далее – НДС) за 1, </w:t>
      </w:r>
      <w:r w:rsidR="0015057C">
        <w:rPr>
          <w:rFonts w:ascii="Times New Roman" w:hAnsi="Times New Roman" w:cs="Times New Roman"/>
          <w:sz w:val="28"/>
          <w:szCs w:val="28"/>
        </w:rPr>
        <w:t>2 кварталы 2017 год</w:t>
      </w:r>
      <w:r w:rsidR="008560BE">
        <w:rPr>
          <w:rFonts w:ascii="Times New Roman" w:hAnsi="Times New Roman" w:cs="Times New Roman"/>
          <w:sz w:val="28"/>
          <w:szCs w:val="28"/>
        </w:rPr>
        <w:t>а</w:t>
      </w:r>
      <w:r w:rsidR="0015057C" w:rsidRPr="00D14FE5">
        <w:rPr>
          <w:rFonts w:ascii="Times New Roman" w:hAnsi="Times New Roman" w:cs="Times New Roman"/>
          <w:sz w:val="28"/>
          <w:szCs w:val="28"/>
        </w:rPr>
        <w:t>.</w:t>
      </w:r>
      <w:r w:rsidR="0070461B">
        <w:rPr>
          <w:rFonts w:ascii="Times New Roman" w:hAnsi="Times New Roman" w:cs="Times New Roman"/>
          <w:sz w:val="28"/>
          <w:szCs w:val="28"/>
        </w:rPr>
        <w:t xml:space="preserve"> </w:t>
      </w:r>
      <w:r w:rsidR="0015057C" w:rsidRPr="00D14FE5">
        <w:rPr>
          <w:rFonts w:ascii="Times New Roman" w:hAnsi="Times New Roman" w:cs="Times New Roman"/>
          <w:sz w:val="28"/>
          <w:szCs w:val="28"/>
        </w:rPr>
        <w:t xml:space="preserve">Позиция заявителя признана </w:t>
      </w:r>
      <w:r w:rsidR="0015057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5057C" w:rsidRPr="00D14FE5">
        <w:rPr>
          <w:rFonts w:ascii="Times New Roman" w:hAnsi="Times New Roman" w:cs="Times New Roman"/>
          <w:sz w:val="28"/>
          <w:szCs w:val="28"/>
        </w:rPr>
        <w:t>правомерной, ок</w:t>
      </w:r>
      <w:r w:rsidR="0015057C" w:rsidRPr="00D14FE5">
        <w:rPr>
          <w:rFonts w:ascii="Times New Roman" w:hAnsi="Times New Roman" w:cs="Times New Roman"/>
          <w:sz w:val="28"/>
          <w:szCs w:val="28"/>
        </w:rPr>
        <w:t>а</w:t>
      </w:r>
      <w:r w:rsidR="0015057C" w:rsidRPr="00D14FE5">
        <w:rPr>
          <w:rFonts w:ascii="Times New Roman" w:hAnsi="Times New Roman" w:cs="Times New Roman"/>
          <w:sz w:val="28"/>
          <w:szCs w:val="28"/>
        </w:rPr>
        <w:t>з</w:t>
      </w:r>
      <w:r w:rsidR="0070461B">
        <w:rPr>
          <w:rFonts w:ascii="Times New Roman" w:hAnsi="Times New Roman" w:cs="Times New Roman"/>
          <w:sz w:val="28"/>
          <w:szCs w:val="28"/>
        </w:rPr>
        <w:t xml:space="preserve">ана правая помощь при судебном обжаловании действий налогового </w:t>
      </w:r>
      <w:r w:rsidR="0070461B" w:rsidRPr="0070461B">
        <w:rPr>
          <w:rFonts w:ascii="Times New Roman" w:hAnsi="Times New Roman" w:cs="Times New Roman"/>
          <w:sz w:val="28"/>
          <w:szCs w:val="28"/>
        </w:rPr>
        <w:t>органа</w:t>
      </w:r>
      <w:r w:rsidR="0015057C" w:rsidRPr="0070461B">
        <w:rPr>
          <w:rFonts w:ascii="Times New Roman" w:hAnsi="Times New Roman" w:cs="Times New Roman"/>
          <w:sz w:val="28"/>
          <w:szCs w:val="28"/>
        </w:rPr>
        <w:t xml:space="preserve">. </w:t>
      </w:r>
      <w:r w:rsidR="00450369">
        <w:rPr>
          <w:rFonts w:ascii="Times New Roman" w:hAnsi="Times New Roman" w:cs="Times New Roman"/>
          <w:sz w:val="28"/>
          <w:szCs w:val="28"/>
        </w:rPr>
        <w:t>С</w:t>
      </w:r>
      <w:r w:rsidR="00141FCE" w:rsidRPr="0070461B">
        <w:rPr>
          <w:rFonts w:ascii="Times New Roman" w:hAnsi="Times New Roman" w:cs="Times New Roman"/>
          <w:sz w:val="28"/>
          <w:szCs w:val="28"/>
        </w:rPr>
        <w:t>уд</w:t>
      </w:r>
      <w:r w:rsidR="00450CE9">
        <w:rPr>
          <w:rFonts w:ascii="Times New Roman" w:hAnsi="Times New Roman" w:cs="Times New Roman"/>
          <w:sz w:val="28"/>
          <w:szCs w:val="28"/>
        </w:rPr>
        <w:t>ом</w:t>
      </w:r>
      <w:r w:rsidR="0015057C" w:rsidRPr="00D14FE5">
        <w:rPr>
          <w:rFonts w:ascii="Times New Roman" w:hAnsi="Times New Roman" w:cs="Times New Roman"/>
          <w:sz w:val="28"/>
          <w:szCs w:val="28"/>
        </w:rPr>
        <w:t xml:space="preserve"> заявление общества принято, ходатайство Уполномоченного о пр</w:t>
      </w:r>
      <w:r w:rsidR="0015057C" w:rsidRPr="00D14FE5">
        <w:rPr>
          <w:rFonts w:ascii="Times New Roman" w:hAnsi="Times New Roman" w:cs="Times New Roman"/>
          <w:sz w:val="28"/>
          <w:szCs w:val="28"/>
        </w:rPr>
        <w:t>и</w:t>
      </w:r>
      <w:r w:rsidR="0015057C" w:rsidRPr="00D14FE5">
        <w:rPr>
          <w:rFonts w:ascii="Times New Roman" w:hAnsi="Times New Roman" w:cs="Times New Roman"/>
          <w:sz w:val="28"/>
          <w:szCs w:val="28"/>
        </w:rPr>
        <w:t>влечении в качестве третьего лица удовлетворено.</w:t>
      </w:r>
      <w:r w:rsidR="0070461B">
        <w:rPr>
          <w:rFonts w:ascii="Times New Roman" w:hAnsi="Times New Roman" w:cs="Times New Roman"/>
          <w:sz w:val="28"/>
          <w:szCs w:val="28"/>
        </w:rPr>
        <w:t xml:space="preserve"> </w:t>
      </w:r>
      <w:r w:rsidR="0015057C" w:rsidRPr="00D14FE5">
        <w:rPr>
          <w:rFonts w:ascii="Times New Roman" w:hAnsi="Times New Roman" w:cs="Times New Roman"/>
          <w:sz w:val="28"/>
          <w:szCs w:val="28"/>
        </w:rPr>
        <w:t xml:space="preserve">Две </w:t>
      </w:r>
      <w:r w:rsidR="0070461B">
        <w:rPr>
          <w:rFonts w:ascii="Times New Roman" w:hAnsi="Times New Roman" w:cs="Times New Roman"/>
          <w:sz w:val="28"/>
          <w:szCs w:val="28"/>
        </w:rPr>
        <w:t xml:space="preserve">судебные </w:t>
      </w:r>
      <w:r w:rsidR="0015057C" w:rsidRPr="00D14FE5">
        <w:rPr>
          <w:rFonts w:ascii="Times New Roman" w:hAnsi="Times New Roman" w:cs="Times New Roman"/>
          <w:sz w:val="28"/>
          <w:szCs w:val="28"/>
        </w:rPr>
        <w:t xml:space="preserve">инстанции </w:t>
      </w:r>
      <w:r w:rsidR="0015057C" w:rsidRPr="00D14FE5">
        <w:rPr>
          <w:rFonts w:ascii="Times New Roman" w:hAnsi="Times New Roman" w:cs="Times New Roman"/>
          <w:sz w:val="28"/>
          <w:szCs w:val="28"/>
        </w:rPr>
        <w:lastRenderedPageBreak/>
        <w:t>поддержали позицию налогового органа и только по результатам рассмотр</w:t>
      </w:r>
      <w:r w:rsidR="0015057C" w:rsidRPr="00D14FE5">
        <w:rPr>
          <w:rFonts w:ascii="Times New Roman" w:hAnsi="Times New Roman" w:cs="Times New Roman"/>
          <w:sz w:val="28"/>
          <w:szCs w:val="28"/>
        </w:rPr>
        <w:t>е</w:t>
      </w:r>
      <w:r w:rsidR="0015057C" w:rsidRPr="00D14FE5">
        <w:rPr>
          <w:rFonts w:ascii="Times New Roman" w:hAnsi="Times New Roman" w:cs="Times New Roman"/>
          <w:sz w:val="28"/>
          <w:szCs w:val="28"/>
        </w:rPr>
        <w:t>ния кассационной жалобы действия налоговых органов края по неприн</w:t>
      </w:r>
      <w:r w:rsidR="00003BE1">
        <w:rPr>
          <w:rFonts w:ascii="Times New Roman" w:hAnsi="Times New Roman" w:cs="Times New Roman"/>
          <w:sz w:val="28"/>
          <w:szCs w:val="28"/>
        </w:rPr>
        <w:t>ятию налоговой отчетности за 1, </w:t>
      </w:r>
      <w:r w:rsidR="0015057C" w:rsidRPr="00D14FE5">
        <w:rPr>
          <w:rFonts w:ascii="Times New Roman" w:hAnsi="Times New Roman" w:cs="Times New Roman"/>
          <w:sz w:val="28"/>
          <w:szCs w:val="28"/>
        </w:rPr>
        <w:t>2 квартал</w:t>
      </w:r>
      <w:r w:rsidR="00450369">
        <w:rPr>
          <w:rFonts w:ascii="Times New Roman" w:hAnsi="Times New Roman" w:cs="Times New Roman"/>
          <w:sz w:val="28"/>
          <w:szCs w:val="28"/>
        </w:rPr>
        <w:t>ы</w:t>
      </w:r>
      <w:r w:rsidR="0015057C" w:rsidRPr="00D14FE5">
        <w:rPr>
          <w:rFonts w:ascii="Times New Roman" w:hAnsi="Times New Roman" w:cs="Times New Roman"/>
          <w:sz w:val="28"/>
          <w:szCs w:val="28"/>
        </w:rPr>
        <w:t xml:space="preserve"> 2017</w:t>
      </w:r>
      <w:r w:rsidR="00433B09">
        <w:rPr>
          <w:rFonts w:ascii="Times New Roman" w:hAnsi="Times New Roman" w:cs="Times New Roman"/>
          <w:sz w:val="28"/>
          <w:szCs w:val="28"/>
        </w:rPr>
        <w:t> </w:t>
      </w:r>
      <w:r w:rsidR="0015057C" w:rsidRPr="00D14FE5">
        <w:rPr>
          <w:rFonts w:ascii="Times New Roman" w:hAnsi="Times New Roman" w:cs="Times New Roman"/>
          <w:sz w:val="28"/>
          <w:szCs w:val="28"/>
        </w:rPr>
        <w:t>г</w:t>
      </w:r>
      <w:r w:rsidR="00A303CD">
        <w:rPr>
          <w:rFonts w:ascii="Times New Roman" w:hAnsi="Times New Roman" w:cs="Times New Roman"/>
          <w:sz w:val="28"/>
          <w:szCs w:val="28"/>
        </w:rPr>
        <w:t>ода</w:t>
      </w:r>
      <w:r w:rsidR="0015057C" w:rsidRPr="00D14FE5">
        <w:rPr>
          <w:rFonts w:ascii="Times New Roman" w:hAnsi="Times New Roman" w:cs="Times New Roman"/>
          <w:sz w:val="28"/>
          <w:szCs w:val="28"/>
        </w:rPr>
        <w:t xml:space="preserve"> признаны незаконными.</w:t>
      </w:r>
      <w:r w:rsidR="0015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Арбитражный с</w:t>
      </w:r>
      <w:r w:rsidR="0015057C">
        <w:rPr>
          <w:rFonts w:ascii="Times New Roman" w:hAnsi="Times New Roman" w:cs="Times New Roman"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>Дальневосточного округа</w:t>
      </w:r>
      <w:r w:rsidR="0015057C">
        <w:rPr>
          <w:rFonts w:ascii="Times New Roman" w:hAnsi="Times New Roman" w:cs="Times New Roman"/>
          <w:sz w:val="28"/>
          <w:szCs w:val="28"/>
        </w:rPr>
        <w:t xml:space="preserve"> обязал налоговый орган устр</w:t>
      </w:r>
      <w:r w:rsidR="0015057C">
        <w:rPr>
          <w:rFonts w:ascii="Times New Roman" w:hAnsi="Times New Roman" w:cs="Times New Roman"/>
          <w:sz w:val="28"/>
          <w:szCs w:val="28"/>
        </w:rPr>
        <w:t>а</w:t>
      </w:r>
      <w:r w:rsidR="0015057C">
        <w:rPr>
          <w:rFonts w:ascii="Times New Roman" w:hAnsi="Times New Roman" w:cs="Times New Roman"/>
          <w:sz w:val="28"/>
          <w:szCs w:val="28"/>
        </w:rPr>
        <w:t>нить допущенные нарушения прав и законных интересов общества.</w:t>
      </w:r>
    </w:p>
    <w:p w:rsidR="002E4BD7" w:rsidRPr="002E4BD7" w:rsidRDefault="00E740B3" w:rsidP="00450369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Учредитель и руководитель ООО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E4BD7" w:rsidRPr="002E4BD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рансдорремстрой</w:t>
      </w:r>
      <w:proofErr w:type="spellEnd"/>
      <w:r w:rsidR="002E4BD7" w:rsidRPr="002E4BD7">
        <w:rPr>
          <w:rFonts w:ascii="Times New Roman" w:eastAsia="Calibri" w:hAnsi="Times New Roman" w:cs="Times New Roman"/>
          <w:sz w:val="28"/>
          <w:szCs w:val="28"/>
        </w:rPr>
        <w:t>» из г. Хабаро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в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ска </w:t>
      </w:r>
      <w:r w:rsidR="00D36115" w:rsidRPr="002E4BD7">
        <w:rPr>
          <w:rFonts w:ascii="Times New Roman" w:eastAsia="Calibri" w:hAnsi="Times New Roman" w:cs="Times New Roman"/>
          <w:sz w:val="28"/>
          <w:szCs w:val="28"/>
        </w:rPr>
        <w:t xml:space="preserve">обжаловал 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в судебном порядке </w:t>
      </w:r>
      <w:r w:rsidR="00D36115">
        <w:rPr>
          <w:rFonts w:ascii="Times New Roman" w:eastAsia="Calibri" w:hAnsi="Times New Roman" w:cs="Times New Roman"/>
          <w:sz w:val="28"/>
          <w:szCs w:val="28"/>
        </w:rPr>
        <w:t>действия регистрирующего орган</w:t>
      </w:r>
      <w:r w:rsidR="008B5478">
        <w:rPr>
          <w:rFonts w:ascii="Times New Roman" w:eastAsia="Calibri" w:hAnsi="Times New Roman" w:cs="Times New Roman"/>
          <w:sz w:val="28"/>
          <w:szCs w:val="28"/>
        </w:rPr>
        <w:t>а</w:t>
      </w:r>
      <w:r w:rsidR="00D3611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внесени</w:t>
      </w:r>
      <w:r w:rsidR="00D36115">
        <w:rPr>
          <w:rFonts w:ascii="Times New Roman" w:eastAsia="Calibri" w:hAnsi="Times New Roman" w:cs="Times New Roman"/>
          <w:sz w:val="28"/>
          <w:szCs w:val="28"/>
        </w:rPr>
        <w:t>ю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36115">
        <w:rPr>
          <w:rFonts w:ascii="Times New Roman" w:eastAsia="Calibri" w:hAnsi="Times New Roman" w:cs="Times New Roman"/>
          <w:sz w:val="28"/>
          <w:szCs w:val="28"/>
        </w:rPr>
        <w:t xml:space="preserve">ЕГРЮЛ 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записей о недостоверности</w:t>
      </w:r>
      <w:r w:rsidR="00D36115">
        <w:rPr>
          <w:rFonts w:ascii="Times New Roman" w:eastAsia="Calibri" w:hAnsi="Times New Roman" w:cs="Times New Roman"/>
          <w:sz w:val="28"/>
          <w:szCs w:val="28"/>
        </w:rPr>
        <w:t xml:space="preserve"> сведений о 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мест</w:t>
      </w:r>
      <w:r w:rsidR="00D36115">
        <w:rPr>
          <w:rFonts w:ascii="Times New Roman" w:eastAsia="Calibri" w:hAnsi="Times New Roman" w:cs="Times New Roman"/>
          <w:sz w:val="28"/>
          <w:szCs w:val="28"/>
        </w:rPr>
        <w:t>е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 нахождения предприятия, его учредител</w:t>
      </w:r>
      <w:r w:rsidR="00D36115">
        <w:rPr>
          <w:rFonts w:ascii="Times New Roman" w:eastAsia="Calibri" w:hAnsi="Times New Roman" w:cs="Times New Roman"/>
          <w:sz w:val="28"/>
          <w:szCs w:val="28"/>
        </w:rPr>
        <w:t>е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 и руководител</w:t>
      </w:r>
      <w:r w:rsidR="00D36115">
        <w:rPr>
          <w:rFonts w:ascii="Times New Roman" w:eastAsia="Calibri" w:hAnsi="Times New Roman" w:cs="Times New Roman"/>
          <w:sz w:val="28"/>
          <w:szCs w:val="28"/>
        </w:rPr>
        <w:t>е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. При ак</w:t>
      </w:r>
      <w:r w:rsidR="00450369">
        <w:rPr>
          <w:rFonts w:ascii="Times New Roman" w:eastAsia="Calibri" w:hAnsi="Times New Roman" w:cs="Times New Roman"/>
          <w:sz w:val="28"/>
          <w:szCs w:val="28"/>
        </w:rPr>
        <w:t>тивном участии Упо</w:t>
      </w:r>
      <w:r w:rsidR="00450369">
        <w:rPr>
          <w:rFonts w:ascii="Times New Roman" w:eastAsia="Calibri" w:hAnsi="Times New Roman" w:cs="Times New Roman"/>
          <w:sz w:val="28"/>
          <w:szCs w:val="28"/>
        </w:rPr>
        <w:t>л</w:t>
      </w:r>
      <w:r w:rsidR="00450369">
        <w:rPr>
          <w:rFonts w:ascii="Times New Roman" w:eastAsia="Calibri" w:hAnsi="Times New Roman" w:cs="Times New Roman"/>
          <w:sz w:val="28"/>
          <w:szCs w:val="28"/>
        </w:rPr>
        <w:t>номоченного С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уд признал действия налогового органа незаконными и обязал указанные записи из </w:t>
      </w:r>
      <w:r w:rsidR="002E4BD7" w:rsidRPr="00D36115">
        <w:rPr>
          <w:rFonts w:ascii="Times New Roman" w:eastAsia="Calibri" w:hAnsi="Times New Roman" w:cs="Times New Roman"/>
          <w:sz w:val="28"/>
          <w:szCs w:val="28"/>
        </w:rPr>
        <w:t>ЕГРЮЛ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141FCE" w:rsidRDefault="002E4BD7" w:rsidP="00450369">
      <w:pPr>
        <w:spacing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Эта же компания обратилась к Уполномоченному с жалобой на отказ налогового органа в принятии налоговой декларации </w:t>
      </w:r>
      <w:r w:rsidRPr="00D3611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5057C">
        <w:rPr>
          <w:rFonts w:ascii="Times New Roman" w:eastAsia="Calibri" w:hAnsi="Times New Roman" w:cs="Times New Roman"/>
          <w:sz w:val="28"/>
          <w:szCs w:val="28"/>
        </w:rPr>
        <w:t>НДС</w:t>
      </w: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 за 1 квартал 2018 года. </w:t>
      </w:r>
      <w:r w:rsidR="00465CFF">
        <w:rPr>
          <w:rFonts w:ascii="Times New Roman" w:eastAsia="Calibri" w:hAnsi="Times New Roman" w:cs="Times New Roman"/>
          <w:sz w:val="28"/>
          <w:szCs w:val="28"/>
        </w:rPr>
        <w:t>П</w:t>
      </w:r>
      <w:r w:rsidR="00465CFF" w:rsidRPr="002E4BD7">
        <w:rPr>
          <w:rFonts w:ascii="Times New Roman" w:eastAsia="Calibri" w:hAnsi="Times New Roman" w:cs="Times New Roman"/>
          <w:sz w:val="28"/>
          <w:szCs w:val="28"/>
        </w:rPr>
        <w:t>ри участи</w:t>
      </w:r>
      <w:r w:rsidR="00465CFF">
        <w:rPr>
          <w:rFonts w:ascii="Times New Roman" w:eastAsia="Calibri" w:hAnsi="Times New Roman" w:cs="Times New Roman"/>
          <w:sz w:val="28"/>
          <w:szCs w:val="28"/>
        </w:rPr>
        <w:t>и Уполномоченного д</w:t>
      </w: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ействия налогового органа </w:t>
      </w:r>
      <w:r w:rsidR="00450369">
        <w:rPr>
          <w:rFonts w:ascii="Times New Roman" w:eastAsia="Calibri" w:hAnsi="Times New Roman" w:cs="Times New Roman"/>
          <w:sz w:val="28"/>
          <w:szCs w:val="28"/>
        </w:rPr>
        <w:t>обж</w:t>
      </w:r>
      <w:r w:rsidR="00450369">
        <w:rPr>
          <w:rFonts w:ascii="Times New Roman" w:eastAsia="Calibri" w:hAnsi="Times New Roman" w:cs="Times New Roman"/>
          <w:sz w:val="28"/>
          <w:szCs w:val="28"/>
        </w:rPr>
        <w:t>а</w:t>
      </w:r>
      <w:r w:rsidR="00450369">
        <w:rPr>
          <w:rFonts w:ascii="Times New Roman" w:eastAsia="Calibri" w:hAnsi="Times New Roman" w:cs="Times New Roman"/>
          <w:sz w:val="28"/>
          <w:szCs w:val="28"/>
        </w:rPr>
        <w:t>лованы в С</w:t>
      </w: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уде. </w:t>
      </w:r>
      <w:r w:rsidR="00465CFF">
        <w:rPr>
          <w:rFonts w:ascii="Times New Roman" w:eastAsia="Calibri" w:hAnsi="Times New Roman" w:cs="Times New Roman"/>
          <w:sz w:val="28"/>
          <w:szCs w:val="28"/>
        </w:rPr>
        <w:t xml:space="preserve">В рамках рассмотрения дела </w:t>
      </w:r>
      <w:r w:rsidR="00141FCE">
        <w:rPr>
          <w:rFonts w:ascii="Times New Roman" w:eastAsia="Calibri" w:hAnsi="Times New Roman" w:cs="Times New Roman"/>
          <w:sz w:val="28"/>
          <w:szCs w:val="28"/>
        </w:rPr>
        <w:t>предмет спора урегулирован, н</w:t>
      </w:r>
      <w:r w:rsidR="00141FCE">
        <w:rPr>
          <w:rFonts w:ascii="Times New Roman" w:eastAsia="Calibri" w:hAnsi="Times New Roman" w:cs="Times New Roman"/>
          <w:sz w:val="28"/>
          <w:szCs w:val="28"/>
        </w:rPr>
        <w:t>а</w:t>
      </w:r>
      <w:r w:rsidR="00141FCE">
        <w:rPr>
          <w:rFonts w:ascii="Times New Roman" w:eastAsia="Calibri" w:hAnsi="Times New Roman" w:cs="Times New Roman"/>
          <w:sz w:val="28"/>
          <w:szCs w:val="28"/>
        </w:rPr>
        <w:t>логовая декларация по НДС за 1 квартал 2</w:t>
      </w:r>
      <w:r w:rsidR="00450369">
        <w:rPr>
          <w:rFonts w:ascii="Times New Roman" w:eastAsia="Calibri" w:hAnsi="Times New Roman" w:cs="Times New Roman"/>
          <w:sz w:val="28"/>
          <w:szCs w:val="28"/>
        </w:rPr>
        <w:t xml:space="preserve">018 года принята. </w:t>
      </w:r>
    </w:p>
    <w:p w:rsidR="002E4BD7" w:rsidRDefault="00A437B8" w:rsidP="008139CD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и учредитель ООО «Инвестиционная промышленно-строительная группа</w:t>
      </w:r>
      <w:r w:rsidR="0015057C">
        <w:rPr>
          <w:rFonts w:ascii="Times New Roman" w:eastAsia="Calibri" w:hAnsi="Times New Roman" w:cs="Times New Roman"/>
          <w:sz w:val="28"/>
          <w:szCs w:val="28"/>
        </w:rPr>
        <w:t xml:space="preserve"> «М</w:t>
      </w:r>
      <w:r>
        <w:rPr>
          <w:rFonts w:ascii="Times New Roman" w:eastAsia="Calibri" w:hAnsi="Times New Roman" w:cs="Times New Roman"/>
          <w:sz w:val="28"/>
          <w:szCs w:val="28"/>
        </w:rPr>
        <w:t>ир-Автаркия</w:t>
      </w:r>
      <w:r w:rsidR="00450369">
        <w:rPr>
          <w:rFonts w:ascii="Times New Roman" w:eastAsia="Calibri" w:hAnsi="Times New Roman" w:cs="Times New Roman"/>
          <w:sz w:val="28"/>
          <w:szCs w:val="28"/>
        </w:rPr>
        <w:t>» из г. Хабаровска обратился в С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уд с жалобой о признании </w:t>
      </w:r>
      <w:r w:rsidR="00465CFF">
        <w:rPr>
          <w:rFonts w:ascii="Times New Roman" w:eastAsia="Calibri" w:hAnsi="Times New Roman" w:cs="Times New Roman"/>
          <w:sz w:val="28"/>
          <w:szCs w:val="28"/>
        </w:rPr>
        <w:t>незаконными</w:t>
      </w:r>
      <w:r w:rsidR="00465CFF" w:rsidRPr="002E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CFF" w:rsidRPr="00C44B7E">
        <w:rPr>
          <w:rFonts w:ascii="Times New Roman" w:eastAsia="Calibri" w:hAnsi="Times New Roman" w:cs="Times New Roman"/>
          <w:sz w:val="28"/>
          <w:szCs w:val="28"/>
        </w:rPr>
        <w:t>записей</w:t>
      </w:r>
      <w:r w:rsidR="002E4BD7" w:rsidRPr="00C44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о недостоверности сведений об учредителе и руководителе предприятия</w:t>
      </w:r>
      <w:r w:rsidR="00465CFF">
        <w:rPr>
          <w:rFonts w:ascii="Times New Roman" w:eastAsia="Calibri" w:hAnsi="Times New Roman" w:cs="Times New Roman"/>
          <w:sz w:val="28"/>
          <w:szCs w:val="28"/>
        </w:rPr>
        <w:t>,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CFF" w:rsidRPr="002E4BD7">
        <w:rPr>
          <w:rFonts w:ascii="Times New Roman" w:eastAsia="Calibri" w:hAnsi="Times New Roman" w:cs="Times New Roman"/>
          <w:sz w:val="28"/>
          <w:szCs w:val="28"/>
        </w:rPr>
        <w:t xml:space="preserve">внесенных </w:t>
      </w:r>
      <w:r w:rsidR="00465CFF" w:rsidRPr="00C44B7E">
        <w:rPr>
          <w:rFonts w:ascii="Times New Roman" w:eastAsia="Calibri" w:hAnsi="Times New Roman" w:cs="Times New Roman"/>
          <w:sz w:val="28"/>
          <w:szCs w:val="28"/>
        </w:rPr>
        <w:t>в ЕГРЮЛ</w:t>
      </w:r>
      <w:r w:rsidR="00465CFF">
        <w:rPr>
          <w:rFonts w:ascii="Times New Roman" w:eastAsia="Calibri" w:hAnsi="Times New Roman" w:cs="Times New Roman"/>
          <w:sz w:val="28"/>
          <w:szCs w:val="28"/>
        </w:rPr>
        <w:t>.</w:t>
      </w:r>
      <w:r w:rsidR="00465CFF" w:rsidRPr="002E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В защиту прав и законных интересов общества Уполномоченный вступил в дело в к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>а</w:t>
      </w:r>
      <w:r w:rsidR="002E4BD7" w:rsidRPr="002E4BD7">
        <w:rPr>
          <w:rFonts w:ascii="Times New Roman" w:eastAsia="Calibri" w:hAnsi="Times New Roman" w:cs="Times New Roman"/>
          <w:sz w:val="28"/>
          <w:szCs w:val="28"/>
        </w:rPr>
        <w:t xml:space="preserve">честве третьего лица. </w:t>
      </w:r>
      <w:r w:rsidR="00A05B1C">
        <w:rPr>
          <w:rFonts w:ascii="Times New Roman" w:eastAsia="Calibri" w:hAnsi="Times New Roman" w:cs="Times New Roman"/>
          <w:sz w:val="28"/>
          <w:szCs w:val="28"/>
        </w:rPr>
        <w:t xml:space="preserve">В ходе рассмотрения дела </w:t>
      </w:r>
      <w:r w:rsidR="00D747B4"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осуществляющий г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сударственную регистрацию юридических лиц и индивидуальных предпр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>нимателей (далее - регистрирующий орган)</w:t>
      </w:r>
      <w:r w:rsidR="000272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CFF">
        <w:rPr>
          <w:rFonts w:ascii="Times New Roman" w:eastAsia="Calibri" w:hAnsi="Times New Roman" w:cs="Times New Roman"/>
          <w:sz w:val="28"/>
          <w:szCs w:val="28"/>
        </w:rPr>
        <w:t xml:space="preserve"> исключил</w:t>
      </w:r>
      <w:r w:rsidR="00D74C6A">
        <w:rPr>
          <w:rFonts w:ascii="Times New Roman" w:eastAsia="Calibri" w:hAnsi="Times New Roman" w:cs="Times New Roman"/>
          <w:sz w:val="28"/>
          <w:szCs w:val="28"/>
        </w:rPr>
        <w:t xml:space="preserve"> запись о </w:t>
      </w:r>
      <w:r w:rsidR="00465CFF">
        <w:rPr>
          <w:rFonts w:ascii="Times New Roman" w:eastAsia="Calibri" w:hAnsi="Times New Roman" w:cs="Times New Roman"/>
          <w:sz w:val="28"/>
          <w:szCs w:val="28"/>
        </w:rPr>
        <w:t>недостове</w:t>
      </w:r>
      <w:r w:rsidR="00465CFF">
        <w:rPr>
          <w:rFonts w:ascii="Times New Roman" w:eastAsia="Calibri" w:hAnsi="Times New Roman" w:cs="Times New Roman"/>
          <w:sz w:val="28"/>
          <w:szCs w:val="28"/>
        </w:rPr>
        <w:t>р</w:t>
      </w:r>
      <w:r w:rsidR="00465CFF">
        <w:rPr>
          <w:rFonts w:ascii="Times New Roman" w:eastAsia="Calibri" w:hAnsi="Times New Roman" w:cs="Times New Roman"/>
          <w:sz w:val="28"/>
          <w:szCs w:val="28"/>
        </w:rPr>
        <w:t>ности сведений в ЕГРЮЛ</w:t>
      </w:r>
      <w:r w:rsidR="002E4BD7" w:rsidRPr="00C44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8C6" w:rsidRDefault="00216199" w:rsidP="00A05B1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Уполномоченному обратился </w:t>
      </w:r>
      <w:r w:rsidR="00AA78C6">
        <w:rPr>
          <w:rFonts w:ascii="Times New Roman" w:hAnsi="Times New Roman" w:cs="Times New Roman"/>
          <w:sz w:val="28"/>
          <w:szCs w:val="28"/>
        </w:rPr>
        <w:t>руководитель</w:t>
      </w:r>
      <w:r w:rsidR="00465CFF">
        <w:rPr>
          <w:rFonts w:ascii="Times New Roman" w:hAnsi="Times New Roman" w:cs="Times New Roman"/>
          <w:sz w:val="28"/>
          <w:szCs w:val="28"/>
        </w:rPr>
        <w:t xml:space="preserve"> ООО</w:t>
      </w:r>
      <w:r w:rsidR="00AA78C6">
        <w:rPr>
          <w:rFonts w:ascii="Times New Roman" w:hAnsi="Times New Roman" w:cs="Times New Roman"/>
          <w:sz w:val="28"/>
          <w:szCs w:val="28"/>
        </w:rPr>
        <w:t xml:space="preserve"> </w:t>
      </w:r>
      <w:r w:rsidR="00AA78C6" w:rsidRPr="00D14FE5">
        <w:rPr>
          <w:rFonts w:ascii="Times New Roman" w:hAnsi="Times New Roman" w:cs="Times New Roman"/>
          <w:sz w:val="28"/>
          <w:szCs w:val="28"/>
        </w:rPr>
        <w:t>«С</w:t>
      </w:r>
      <w:r w:rsidR="00465CFF">
        <w:rPr>
          <w:rFonts w:ascii="Times New Roman" w:hAnsi="Times New Roman" w:cs="Times New Roman"/>
          <w:sz w:val="28"/>
          <w:szCs w:val="28"/>
        </w:rPr>
        <w:t>игнал ДВ</w:t>
      </w:r>
      <w:r w:rsidR="00AA78C6" w:rsidRPr="00D14FE5">
        <w:rPr>
          <w:rFonts w:ascii="Times New Roman" w:hAnsi="Times New Roman" w:cs="Times New Roman"/>
          <w:sz w:val="28"/>
          <w:szCs w:val="28"/>
        </w:rPr>
        <w:t>»</w:t>
      </w:r>
      <w:r w:rsidR="00AA78C6">
        <w:rPr>
          <w:rFonts w:ascii="Times New Roman" w:hAnsi="Times New Roman" w:cs="Times New Roman"/>
          <w:sz w:val="28"/>
          <w:szCs w:val="28"/>
        </w:rPr>
        <w:t xml:space="preserve"> из г.</w:t>
      </w:r>
      <w:r w:rsidR="00465CFF">
        <w:rPr>
          <w:rFonts w:ascii="Times New Roman" w:hAnsi="Times New Roman" w:cs="Times New Roman"/>
          <w:sz w:val="28"/>
          <w:szCs w:val="28"/>
        </w:rPr>
        <w:t> </w:t>
      </w:r>
      <w:r w:rsidR="00AA78C6">
        <w:rPr>
          <w:rFonts w:ascii="Times New Roman" w:hAnsi="Times New Roman" w:cs="Times New Roman"/>
          <w:sz w:val="28"/>
          <w:szCs w:val="28"/>
        </w:rPr>
        <w:t>Хабаровска с жалобой</w:t>
      </w:r>
      <w:r w:rsidR="006809EB">
        <w:rPr>
          <w:rFonts w:ascii="Times New Roman" w:hAnsi="Times New Roman" w:cs="Times New Roman"/>
          <w:sz w:val="28"/>
          <w:szCs w:val="28"/>
        </w:rPr>
        <w:t xml:space="preserve"> </w:t>
      </w:r>
      <w:r w:rsidR="00AA78C6">
        <w:rPr>
          <w:rFonts w:ascii="Times New Roman" w:hAnsi="Times New Roman" w:cs="Times New Roman"/>
          <w:sz w:val="28"/>
          <w:szCs w:val="28"/>
        </w:rPr>
        <w:t xml:space="preserve">на </w:t>
      </w:r>
      <w:r w:rsidR="00AA78C6" w:rsidRPr="00D14FE5">
        <w:rPr>
          <w:rFonts w:ascii="Times New Roman" w:hAnsi="Times New Roman" w:cs="Times New Roman"/>
          <w:sz w:val="28"/>
          <w:szCs w:val="28"/>
        </w:rPr>
        <w:t>незаконн</w:t>
      </w:r>
      <w:r w:rsidR="00AA78C6">
        <w:rPr>
          <w:rFonts w:ascii="Times New Roman" w:hAnsi="Times New Roman" w:cs="Times New Roman"/>
          <w:sz w:val="28"/>
          <w:szCs w:val="28"/>
        </w:rPr>
        <w:t>ость записи</w:t>
      </w:r>
      <w:r w:rsidR="00AA78C6" w:rsidRPr="00D14FE5">
        <w:rPr>
          <w:rFonts w:ascii="Times New Roman" w:hAnsi="Times New Roman" w:cs="Times New Roman"/>
          <w:sz w:val="28"/>
          <w:szCs w:val="28"/>
        </w:rPr>
        <w:t xml:space="preserve"> в ЕГРЮЛ о недостоверн</w:t>
      </w:r>
      <w:r w:rsidR="00AA78C6" w:rsidRPr="00D14FE5">
        <w:rPr>
          <w:rFonts w:ascii="Times New Roman" w:hAnsi="Times New Roman" w:cs="Times New Roman"/>
          <w:sz w:val="28"/>
          <w:szCs w:val="28"/>
        </w:rPr>
        <w:t>о</w:t>
      </w:r>
      <w:r w:rsidR="00AA78C6" w:rsidRPr="00D14FE5">
        <w:rPr>
          <w:rFonts w:ascii="Times New Roman" w:hAnsi="Times New Roman" w:cs="Times New Roman"/>
          <w:sz w:val="28"/>
          <w:szCs w:val="28"/>
        </w:rPr>
        <w:t>сти сведений в отношении него, как руководителя и учредителя юридическ</w:t>
      </w:r>
      <w:r w:rsidR="00AA78C6" w:rsidRPr="00D14FE5">
        <w:rPr>
          <w:rFonts w:ascii="Times New Roman" w:hAnsi="Times New Roman" w:cs="Times New Roman"/>
          <w:sz w:val="28"/>
          <w:szCs w:val="28"/>
        </w:rPr>
        <w:t>о</w:t>
      </w:r>
      <w:r w:rsidR="00AA78C6" w:rsidRPr="00D14FE5">
        <w:rPr>
          <w:rFonts w:ascii="Times New Roman" w:hAnsi="Times New Roman" w:cs="Times New Roman"/>
          <w:sz w:val="28"/>
          <w:szCs w:val="28"/>
        </w:rPr>
        <w:t>го лица</w:t>
      </w:r>
      <w:r w:rsidR="0015057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жалоба </w:t>
      </w:r>
      <w:r w:rsidR="00AA78C6">
        <w:rPr>
          <w:rFonts w:ascii="Times New Roman" w:hAnsi="Times New Roman" w:cs="Times New Roman"/>
          <w:sz w:val="28"/>
          <w:szCs w:val="28"/>
        </w:rPr>
        <w:t>признана обоснованной</w:t>
      </w:r>
      <w:r w:rsidR="00AA78C6" w:rsidRPr="00D14FE5">
        <w:rPr>
          <w:rFonts w:ascii="Times New Roman" w:hAnsi="Times New Roman" w:cs="Times New Roman"/>
          <w:sz w:val="28"/>
          <w:szCs w:val="28"/>
        </w:rPr>
        <w:t>.</w:t>
      </w:r>
      <w:r w:rsidR="00AA78C6">
        <w:rPr>
          <w:rFonts w:ascii="Times New Roman" w:hAnsi="Times New Roman" w:cs="Times New Roman"/>
          <w:sz w:val="28"/>
          <w:szCs w:val="28"/>
        </w:rPr>
        <w:t xml:space="preserve"> </w:t>
      </w:r>
      <w:r w:rsidR="00A05B1C">
        <w:rPr>
          <w:rFonts w:ascii="Times New Roman" w:hAnsi="Times New Roman" w:cs="Times New Roman"/>
          <w:sz w:val="28"/>
          <w:szCs w:val="28"/>
        </w:rPr>
        <w:t>За</w:t>
      </w:r>
      <w:r w:rsidR="00A05B1C">
        <w:rPr>
          <w:rFonts w:ascii="Times New Roman" w:hAnsi="Times New Roman" w:cs="Times New Roman"/>
          <w:sz w:val="28"/>
          <w:szCs w:val="28"/>
        </w:rPr>
        <w:t>я</w:t>
      </w:r>
      <w:r w:rsidR="00A05B1C">
        <w:rPr>
          <w:rFonts w:ascii="Times New Roman" w:hAnsi="Times New Roman" w:cs="Times New Roman"/>
          <w:sz w:val="28"/>
          <w:szCs w:val="28"/>
        </w:rPr>
        <w:t>вителю д</w:t>
      </w:r>
      <w:r w:rsidR="00AA78C6">
        <w:rPr>
          <w:rFonts w:ascii="Times New Roman" w:hAnsi="Times New Roman" w:cs="Times New Roman"/>
          <w:sz w:val="28"/>
          <w:szCs w:val="28"/>
        </w:rPr>
        <w:t>ана</w:t>
      </w:r>
      <w:r w:rsidR="00AA78C6" w:rsidRPr="00D14FE5">
        <w:rPr>
          <w:rFonts w:ascii="Times New Roman" w:hAnsi="Times New Roman" w:cs="Times New Roman"/>
          <w:sz w:val="28"/>
          <w:szCs w:val="28"/>
        </w:rPr>
        <w:t xml:space="preserve"> консуль</w:t>
      </w:r>
      <w:r w:rsidR="00AA78C6">
        <w:rPr>
          <w:rFonts w:ascii="Times New Roman" w:hAnsi="Times New Roman" w:cs="Times New Roman"/>
          <w:sz w:val="28"/>
          <w:szCs w:val="28"/>
        </w:rPr>
        <w:t>тация, оказана п</w:t>
      </w:r>
      <w:r w:rsidR="00D74C6A">
        <w:rPr>
          <w:rFonts w:ascii="Times New Roman" w:hAnsi="Times New Roman" w:cs="Times New Roman"/>
          <w:sz w:val="28"/>
          <w:szCs w:val="28"/>
        </w:rPr>
        <w:t>равовая помощь</w:t>
      </w:r>
      <w:r w:rsidR="000E2039">
        <w:rPr>
          <w:rFonts w:ascii="Times New Roman" w:hAnsi="Times New Roman" w:cs="Times New Roman"/>
          <w:sz w:val="28"/>
          <w:szCs w:val="28"/>
        </w:rPr>
        <w:t>, и</w:t>
      </w:r>
      <w:r w:rsidR="00D74C6A">
        <w:rPr>
          <w:rFonts w:ascii="Times New Roman" w:hAnsi="Times New Roman" w:cs="Times New Roman"/>
          <w:sz w:val="28"/>
          <w:szCs w:val="28"/>
        </w:rPr>
        <w:t xml:space="preserve"> </w:t>
      </w:r>
      <w:r w:rsidR="00D74C6A" w:rsidRPr="002E4BD7">
        <w:rPr>
          <w:rFonts w:ascii="Times New Roman" w:eastAsia="Calibri" w:hAnsi="Times New Roman" w:cs="Times New Roman"/>
          <w:sz w:val="28"/>
          <w:szCs w:val="28"/>
        </w:rPr>
        <w:t xml:space="preserve">Уполномоченный вступил в дело в качестве третьего лица. </w:t>
      </w:r>
      <w:r w:rsidR="00A05B1C">
        <w:rPr>
          <w:rFonts w:ascii="Times New Roman" w:hAnsi="Times New Roman" w:cs="Times New Roman"/>
          <w:sz w:val="28"/>
          <w:szCs w:val="28"/>
        </w:rPr>
        <w:t>Решением С</w:t>
      </w:r>
      <w:r w:rsidR="00AA78C6">
        <w:rPr>
          <w:rFonts w:ascii="Times New Roman" w:hAnsi="Times New Roman" w:cs="Times New Roman"/>
          <w:sz w:val="28"/>
          <w:szCs w:val="28"/>
        </w:rPr>
        <w:t>уда заявленные треб</w:t>
      </w:r>
      <w:r w:rsidR="00AA78C6">
        <w:rPr>
          <w:rFonts w:ascii="Times New Roman" w:hAnsi="Times New Roman" w:cs="Times New Roman"/>
          <w:sz w:val="28"/>
          <w:szCs w:val="28"/>
        </w:rPr>
        <w:t>о</w:t>
      </w:r>
      <w:r w:rsidR="00AA78C6">
        <w:rPr>
          <w:rFonts w:ascii="Times New Roman" w:hAnsi="Times New Roman" w:cs="Times New Roman"/>
          <w:sz w:val="28"/>
          <w:szCs w:val="28"/>
        </w:rPr>
        <w:t>вания удовлетворены, действия регистрирующего органа по внесению записи</w:t>
      </w:r>
      <w:r w:rsidR="00A05B1C">
        <w:rPr>
          <w:rFonts w:ascii="Times New Roman" w:hAnsi="Times New Roman" w:cs="Times New Roman"/>
          <w:sz w:val="28"/>
          <w:szCs w:val="28"/>
        </w:rPr>
        <w:t xml:space="preserve"> в ЕГРЮЛ признаны незаконными, С</w:t>
      </w:r>
      <w:r w:rsidR="00AA78C6">
        <w:rPr>
          <w:rFonts w:ascii="Times New Roman" w:hAnsi="Times New Roman" w:cs="Times New Roman"/>
          <w:sz w:val="28"/>
          <w:szCs w:val="28"/>
        </w:rPr>
        <w:t>уд обязал исключить из ЕГРЮЛ запись о недостоверности сведений в отношении руководителя и учредителя юрид</w:t>
      </w:r>
      <w:r w:rsidR="00AA78C6">
        <w:rPr>
          <w:rFonts w:ascii="Times New Roman" w:hAnsi="Times New Roman" w:cs="Times New Roman"/>
          <w:sz w:val="28"/>
          <w:szCs w:val="28"/>
        </w:rPr>
        <w:t>и</w:t>
      </w:r>
      <w:r w:rsidR="00AA78C6">
        <w:rPr>
          <w:rFonts w:ascii="Times New Roman" w:hAnsi="Times New Roman" w:cs="Times New Roman"/>
          <w:sz w:val="28"/>
          <w:szCs w:val="28"/>
        </w:rPr>
        <w:t>ческого лица.</w:t>
      </w:r>
    </w:p>
    <w:p w:rsidR="00AA78C6" w:rsidRDefault="00AA78C6" w:rsidP="008139C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297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05B1C" w:rsidRPr="00522972">
        <w:rPr>
          <w:rFonts w:ascii="Times New Roman" w:hAnsi="Times New Roman" w:cs="Times New Roman"/>
          <w:sz w:val="28"/>
          <w:szCs w:val="28"/>
        </w:rPr>
        <w:t>двух</w:t>
      </w:r>
      <w:r w:rsidRPr="00522972">
        <w:rPr>
          <w:rFonts w:ascii="Times New Roman" w:hAnsi="Times New Roman" w:cs="Times New Roman"/>
          <w:sz w:val="28"/>
          <w:szCs w:val="28"/>
        </w:rPr>
        <w:t xml:space="preserve"> жалоб руководителя, учредителя </w:t>
      </w:r>
      <w:r w:rsidR="000E2039" w:rsidRPr="00522972">
        <w:rPr>
          <w:rFonts w:ascii="Times New Roman" w:hAnsi="Times New Roman" w:cs="Times New Roman"/>
          <w:sz w:val="28"/>
          <w:szCs w:val="28"/>
        </w:rPr>
        <w:t xml:space="preserve">ООО </w:t>
      </w:r>
      <w:r w:rsidRPr="00522972">
        <w:rPr>
          <w:rFonts w:ascii="Times New Roman" w:hAnsi="Times New Roman" w:cs="Times New Roman"/>
          <w:sz w:val="28"/>
          <w:szCs w:val="28"/>
        </w:rPr>
        <w:t>«</w:t>
      </w:r>
      <w:r w:rsidR="000E2039" w:rsidRPr="00522972">
        <w:rPr>
          <w:rFonts w:ascii="Times New Roman" w:hAnsi="Times New Roman" w:cs="Times New Roman"/>
          <w:sz w:val="28"/>
          <w:szCs w:val="28"/>
        </w:rPr>
        <w:t>Охранная организация «Спарта</w:t>
      </w:r>
      <w:r w:rsidR="00A05B1C" w:rsidRPr="00522972">
        <w:rPr>
          <w:rFonts w:ascii="Times New Roman" w:hAnsi="Times New Roman" w:cs="Times New Roman"/>
          <w:sz w:val="28"/>
          <w:szCs w:val="28"/>
        </w:rPr>
        <w:t xml:space="preserve">» и </w:t>
      </w:r>
      <w:r w:rsidR="000E2039" w:rsidRPr="00522972">
        <w:rPr>
          <w:rFonts w:ascii="Times New Roman" w:hAnsi="Times New Roman" w:cs="Times New Roman"/>
          <w:sz w:val="28"/>
          <w:szCs w:val="28"/>
        </w:rPr>
        <w:t xml:space="preserve">ООО </w:t>
      </w:r>
      <w:r w:rsidR="00A05B1C" w:rsidRPr="00522972">
        <w:rPr>
          <w:rFonts w:ascii="Times New Roman" w:hAnsi="Times New Roman" w:cs="Times New Roman"/>
          <w:sz w:val="28"/>
          <w:szCs w:val="28"/>
        </w:rPr>
        <w:t>«</w:t>
      </w:r>
      <w:r w:rsidR="000E2039" w:rsidRPr="00522972">
        <w:rPr>
          <w:rFonts w:ascii="Times New Roman" w:hAnsi="Times New Roman" w:cs="Times New Roman"/>
          <w:sz w:val="28"/>
          <w:szCs w:val="28"/>
        </w:rPr>
        <w:t>Сфера</w:t>
      </w:r>
      <w:r w:rsidRPr="00522972">
        <w:rPr>
          <w:rFonts w:ascii="Times New Roman" w:hAnsi="Times New Roman" w:cs="Times New Roman"/>
          <w:sz w:val="28"/>
          <w:szCs w:val="28"/>
        </w:rPr>
        <w:t>» из г. Хабаровска</w:t>
      </w:r>
      <w:r w:rsidR="006809EB" w:rsidRPr="00522972">
        <w:rPr>
          <w:rFonts w:ascii="Times New Roman" w:hAnsi="Times New Roman" w:cs="Times New Roman"/>
          <w:sz w:val="28"/>
          <w:szCs w:val="28"/>
        </w:rPr>
        <w:t xml:space="preserve"> </w:t>
      </w:r>
      <w:r w:rsidR="00522972" w:rsidRPr="00522972">
        <w:rPr>
          <w:rFonts w:ascii="Times New Roman" w:hAnsi="Times New Roman" w:cs="Times New Roman"/>
          <w:sz w:val="28"/>
          <w:szCs w:val="28"/>
        </w:rPr>
        <w:t>Уполномоченным принято решение поддержать позицию заявителя в Суде. Судом требования заявителя о незаконност</w:t>
      </w:r>
      <w:r w:rsidR="008452F8">
        <w:rPr>
          <w:rFonts w:ascii="Times New Roman" w:hAnsi="Times New Roman" w:cs="Times New Roman"/>
          <w:sz w:val="28"/>
          <w:szCs w:val="28"/>
        </w:rPr>
        <w:t>и</w:t>
      </w:r>
      <w:r w:rsidR="00522972" w:rsidRPr="00522972">
        <w:rPr>
          <w:rFonts w:ascii="Times New Roman" w:hAnsi="Times New Roman" w:cs="Times New Roman"/>
          <w:sz w:val="28"/>
          <w:szCs w:val="28"/>
        </w:rPr>
        <w:t xml:space="preserve"> действий регистрирующего о</w:t>
      </w:r>
      <w:r w:rsidR="00522972" w:rsidRPr="00522972">
        <w:rPr>
          <w:rFonts w:ascii="Times New Roman" w:hAnsi="Times New Roman" w:cs="Times New Roman"/>
          <w:sz w:val="28"/>
          <w:szCs w:val="28"/>
        </w:rPr>
        <w:t>р</w:t>
      </w:r>
      <w:r w:rsidR="00522972" w:rsidRPr="00522972">
        <w:rPr>
          <w:rFonts w:ascii="Times New Roman" w:hAnsi="Times New Roman" w:cs="Times New Roman"/>
          <w:sz w:val="28"/>
          <w:szCs w:val="28"/>
        </w:rPr>
        <w:t xml:space="preserve">гана по внесению записи в ЕГРЮЛ о недостоверности сведений в отношении руководителя и учредителя оставлены без удовлетворения. </w:t>
      </w:r>
      <w:r w:rsidR="0056441B" w:rsidRPr="00522972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56441B" w:rsidRPr="00522972">
        <w:rPr>
          <w:rFonts w:ascii="Times New Roman" w:hAnsi="Times New Roman" w:cs="Times New Roman"/>
          <w:sz w:val="28"/>
          <w:szCs w:val="28"/>
        </w:rPr>
        <w:lastRenderedPageBreak/>
        <w:t>юридической помощи заявителем подготовлены и п</w:t>
      </w:r>
      <w:r w:rsidR="00A05B1C" w:rsidRPr="00522972">
        <w:rPr>
          <w:rFonts w:ascii="Times New Roman" w:hAnsi="Times New Roman" w:cs="Times New Roman"/>
          <w:sz w:val="28"/>
          <w:szCs w:val="28"/>
        </w:rPr>
        <w:t>оданы апелляционные жалобы</w:t>
      </w:r>
      <w:r w:rsidR="0056441B" w:rsidRPr="00522972">
        <w:rPr>
          <w:rFonts w:ascii="Times New Roman" w:hAnsi="Times New Roman" w:cs="Times New Roman"/>
          <w:sz w:val="28"/>
          <w:szCs w:val="28"/>
        </w:rPr>
        <w:t>.</w:t>
      </w:r>
    </w:p>
    <w:p w:rsidR="0015057C" w:rsidRDefault="00A05B1C" w:rsidP="000060A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AA78C6">
        <w:rPr>
          <w:rFonts w:ascii="Times New Roman" w:eastAsia="Calibri" w:hAnsi="Times New Roman" w:cs="Times New Roman"/>
          <w:sz w:val="28"/>
          <w:szCs w:val="28"/>
        </w:rPr>
        <w:t>ез удовлетворения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оставлена</w:t>
      </w:r>
      <w:r w:rsidR="00AA7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57C">
        <w:rPr>
          <w:rFonts w:ascii="Times New Roman" w:eastAsia="Calibri" w:hAnsi="Times New Roman" w:cs="Times New Roman"/>
          <w:sz w:val="28"/>
          <w:szCs w:val="28"/>
        </w:rPr>
        <w:t xml:space="preserve">судами трех инстанций </w:t>
      </w:r>
      <w:r w:rsidR="00AA78C6">
        <w:rPr>
          <w:rFonts w:ascii="Times New Roman" w:eastAsia="Calibri" w:hAnsi="Times New Roman" w:cs="Times New Roman"/>
          <w:sz w:val="28"/>
          <w:szCs w:val="28"/>
        </w:rPr>
        <w:t>жалоба руков</w:t>
      </w:r>
      <w:r w:rsidR="00AA78C6">
        <w:rPr>
          <w:rFonts w:ascii="Times New Roman" w:eastAsia="Calibri" w:hAnsi="Times New Roman" w:cs="Times New Roman"/>
          <w:sz w:val="28"/>
          <w:szCs w:val="28"/>
        </w:rPr>
        <w:t>о</w:t>
      </w:r>
      <w:r w:rsidR="00AA78C6">
        <w:rPr>
          <w:rFonts w:ascii="Times New Roman" w:eastAsia="Calibri" w:hAnsi="Times New Roman" w:cs="Times New Roman"/>
          <w:sz w:val="28"/>
          <w:szCs w:val="28"/>
        </w:rPr>
        <w:t xml:space="preserve">дителя и учредителя </w:t>
      </w:r>
      <w:r w:rsidR="000E2039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AA78C6">
        <w:rPr>
          <w:rFonts w:ascii="Times New Roman" w:eastAsia="Calibri" w:hAnsi="Times New Roman" w:cs="Times New Roman"/>
          <w:sz w:val="28"/>
          <w:szCs w:val="28"/>
        </w:rPr>
        <w:t>«П</w:t>
      </w:r>
      <w:r w:rsidR="000E2039">
        <w:rPr>
          <w:rFonts w:ascii="Times New Roman" w:eastAsia="Calibri" w:hAnsi="Times New Roman" w:cs="Times New Roman"/>
          <w:sz w:val="28"/>
          <w:szCs w:val="28"/>
        </w:rPr>
        <w:t>егас</w:t>
      </w:r>
      <w:r w:rsidR="00AA78C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27CE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AA78C6">
        <w:rPr>
          <w:rFonts w:ascii="Times New Roman" w:eastAsia="Calibri" w:hAnsi="Times New Roman" w:cs="Times New Roman"/>
          <w:sz w:val="28"/>
          <w:szCs w:val="28"/>
        </w:rPr>
        <w:t>г. Хабаровск</w:t>
      </w:r>
      <w:r w:rsidR="00131C98">
        <w:rPr>
          <w:rFonts w:ascii="Times New Roman" w:eastAsia="Calibri" w:hAnsi="Times New Roman" w:cs="Times New Roman"/>
          <w:sz w:val="28"/>
          <w:szCs w:val="28"/>
        </w:rPr>
        <w:t>а</w:t>
      </w:r>
      <w:r w:rsidR="0056441B">
        <w:rPr>
          <w:rFonts w:ascii="Times New Roman" w:eastAsia="Calibri" w:hAnsi="Times New Roman" w:cs="Times New Roman"/>
          <w:sz w:val="28"/>
          <w:szCs w:val="28"/>
        </w:rPr>
        <w:t xml:space="preserve"> на действия регистр</w:t>
      </w:r>
      <w:r w:rsidR="0056441B">
        <w:rPr>
          <w:rFonts w:ascii="Times New Roman" w:eastAsia="Calibri" w:hAnsi="Times New Roman" w:cs="Times New Roman"/>
          <w:sz w:val="28"/>
          <w:szCs w:val="28"/>
        </w:rPr>
        <w:t>и</w:t>
      </w:r>
      <w:r w:rsidR="0056441B">
        <w:rPr>
          <w:rFonts w:ascii="Times New Roman" w:eastAsia="Calibri" w:hAnsi="Times New Roman" w:cs="Times New Roman"/>
          <w:sz w:val="28"/>
          <w:szCs w:val="28"/>
        </w:rPr>
        <w:t>рующего органа по внесению записи в ЕГРЮЛ о недостоверности сведений в отношении руководителя и учредителя юридического лица</w:t>
      </w:r>
      <w:r w:rsidR="0015057C">
        <w:rPr>
          <w:rFonts w:ascii="Times New Roman" w:eastAsia="Calibri" w:hAnsi="Times New Roman" w:cs="Times New Roman"/>
          <w:sz w:val="28"/>
          <w:szCs w:val="28"/>
        </w:rPr>
        <w:t>.</w:t>
      </w:r>
      <w:r w:rsidR="00006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57C">
        <w:rPr>
          <w:rFonts w:ascii="Times New Roman" w:eastAsia="Calibri" w:hAnsi="Times New Roman" w:cs="Times New Roman"/>
          <w:sz w:val="28"/>
          <w:szCs w:val="28"/>
        </w:rPr>
        <w:t>Уполномоче</w:t>
      </w:r>
      <w:r w:rsidR="0015057C">
        <w:rPr>
          <w:rFonts w:ascii="Times New Roman" w:eastAsia="Calibri" w:hAnsi="Times New Roman" w:cs="Times New Roman"/>
          <w:sz w:val="28"/>
          <w:szCs w:val="28"/>
        </w:rPr>
        <w:t>н</w:t>
      </w:r>
      <w:r w:rsidR="0015057C">
        <w:rPr>
          <w:rFonts w:ascii="Times New Roman" w:eastAsia="Calibri" w:hAnsi="Times New Roman" w:cs="Times New Roman"/>
          <w:sz w:val="28"/>
          <w:szCs w:val="28"/>
        </w:rPr>
        <w:t>ны</w:t>
      </w:r>
      <w:r w:rsidR="000060A6">
        <w:rPr>
          <w:rFonts w:ascii="Times New Roman" w:eastAsia="Calibri" w:hAnsi="Times New Roman" w:cs="Times New Roman"/>
          <w:sz w:val="28"/>
          <w:szCs w:val="28"/>
        </w:rPr>
        <w:t>м,</w:t>
      </w:r>
      <w:r w:rsidR="0015057C">
        <w:rPr>
          <w:rFonts w:ascii="Times New Roman" w:eastAsia="Calibri" w:hAnsi="Times New Roman" w:cs="Times New Roman"/>
          <w:sz w:val="28"/>
          <w:szCs w:val="28"/>
        </w:rPr>
        <w:t xml:space="preserve"> выступающи</w:t>
      </w:r>
      <w:r w:rsidR="000060A6">
        <w:rPr>
          <w:rFonts w:ascii="Times New Roman" w:eastAsia="Calibri" w:hAnsi="Times New Roman" w:cs="Times New Roman"/>
          <w:sz w:val="28"/>
          <w:szCs w:val="28"/>
        </w:rPr>
        <w:t>м</w:t>
      </w:r>
      <w:r w:rsidR="0015057C">
        <w:rPr>
          <w:rFonts w:ascii="Times New Roman" w:eastAsia="Calibri" w:hAnsi="Times New Roman" w:cs="Times New Roman"/>
          <w:sz w:val="28"/>
          <w:szCs w:val="28"/>
        </w:rPr>
        <w:t xml:space="preserve"> в деле в качестве </w:t>
      </w:r>
      <w:r w:rsidR="000060A6">
        <w:rPr>
          <w:rFonts w:ascii="Times New Roman" w:eastAsia="Calibri" w:hAnsi="Times New Roman" w:cs="Times New Roman"/>
          <w:sz w:val="28"/>
          <w:szCs w:val="28"/>
        </w:rPr>
        <w:t xml:space="preserve">третьего </w:t>
      </w:r>
      <w:r w:rsidR="0015057C">
        <w:rPr>
          <w:rFonts w:ascii="Times New Roman" w:eastAsia="Calibri" w:hAnsi="Times New Roman" w:cs="Times New Roman"/>
          <w:sz w:val="28"/>
          <w:szCs w:val="28"/>
        </w:rPr>
        <w:t xml:space="preserve">лица, </w:t>
      </w:r>
      <w:r w:rsidR="000060A6">
        <w:rPr>
          <w:rFonts w:ascii="Times New Roman" w:eastAsia="Calibri" w:hAnsi="Times New Roman" w:cs="Times New Roman"/>
          <w:sz w:val="28"/>
          <w:szCs w:val="28"/>
        </w:rPr>
        <w:t xml:space="preserve">подана </w:t>
      </w:r>
      <w:r w:rsidR="0015057C">
        <w:rPr>
          <w:rFonts w:ascii="Times New Roman" w:eastAsia="Calibri" w:hAnsi="Times New Roman" w:cs="Times New Roman"/>
          <w:sz w:val="28"/>
          <w:szCs w:val="28"/>
        </w:rPr>
        <w:t>кассационн</w:t>
      </w:r>
      <w:r w:rsidR="000060A6">
        <w:rPr>
          <w:rFonts w:ascii="Times New Roman" w:eastAsia="Calibri" w:hAnsi="Times New Roman" w:cs="Times New Roman"/>
          <w:sz w:val="28"/>
          <w:szCs w:val="28"/>
        </w:rPr>
        <w:t>ая</w:t>
      </w:r>
      <w:r w:rsidR="0015057C">
        <w:rPr>
          <w:rFonts w:ascii="Times New Roman" w:eastAsia="Calibri" w:hAnsi="Times New Roman" w:cs="Times New Roman"/>
          <w:sz w:val="28"/>
          <w:szCs w:val="28"/>
        </w:rPr>
        <w:t xml:space="preserve"> жалоб</w:t>
      </w:r>
      <w:r w:rsidR="000060A6">
        <w:rPr>
          <w:rFonts w:ascii="Times New Roman" w:eastAsia="Calibri" w:hAnsi="Times New Roman" w:cs="Times New Roman"/>
          <w:sz w:val="28"/>
          <w:szCs w:val="28"/>
        </w:rPr>
        <w:t>а</w:t>
      </w:r>
      <w:r w:rsidR="0015057C">
        <w:rPr>
          <w:rFonts w:ascii="Times New Roman" w:eastAsia="Calibri" w:hAnsi="Times New Roman" w:cs="Times New Roman"/>
          <w:sz w:val="28"/>
          <w:szCs w:val="28"/>
        </w:rPr>
        <w:t xml:space="preserve"> в Судебную коллегию Верховного суда Российской Федерации.</w:t>
      </w:r>
    </w:p>
    <w:p w:rsidR="0015057C" w:rsidRDefault="0015057C" w:rsidP="008139CD">
      <w:pPr>
        <w:spacing w:line="276" w:lineRule="auto"/>
        <w:ind w:left="34" w:right="23" w:firstLine="6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5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39" w:rsidRPr="008B5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ЗКМ «</w:t>
      </w:r>
      <w:proofErr w:type="spellStart"/>
      <w:r w:rsidRPr="008B5B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2039" w:rsidRPr="008B5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алькровля</w:t>
      </w:r>
      <w:proofErr w:type="spellEnd"/>
      <w:r w:rsidRPr="008B5B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г. Хабаровска обжаловало в судебном п</w:t>
      </w:r>
      <w:r w:rsidRPr="0015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7A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решения налогового органа о приостановлении операций по счетам в банке и о нарушении очередности списания суммы пени по налогу.</w:t>
      </w:r>
      <w:r w:rsidR="0000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прав и законных интересов компании Уполномоченный</w:t>
      </w:r>
      <w:r w:rsidR="0000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рассмотрении С</w:t>
      </w:r>
      <w:r w:rsidRPr="0015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удом дела в </w:t>
      </w:r>
      <w:r w:rsidRPr="0078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третьего лица.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смотрения </w:t>
      </w:r>
      <w:r w:rsidR="00A0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006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действия налогового органа по взыск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пени до списания суммы основного долга признаны незаконными.</w:t>
      </w:r>
    </w:p>
    <w:p w:rsidR="00227CE4" w:rsidRDefault="000E2039" w:rsidP="0042242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27CE4" w:rsidRPr="0016681C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убрава</w:t>
      </w:r>
      <w:r w:rsidR="00227CE4" w:rsidRPr="0016681C">
        <w:rPr>
          <w:rFonts w:ascii="Times New Roman" w:hAnsi="Times New Roman" w:cs="Times New Roman"/>
          <w:sz w:val="28"/>
          <w:szCs w:val="28"/>
        </w:rPr>
        <w:t>» из п</w:t>
      </w:r>
      <w:r>
        <w:rPr>
          <w:rFonts w:ascii="Times New Roman" w:hAnsi="Times New Roman" w:cs="Times New Roman"/>
          <w:sz w:val="28"/>
          <w:szCs w:val="28"/>
        </w:rPr>
        <w:t>. Высокогорный обратило</w:t>
      </w:r>
      <w:r w:rsidR="00227CE4" w:rsidRPr="0016681C">
        <w:rPr>
          <w:rFonts w:ascii="Times New Roman" w:hAnsi="Times New Roman" w:cs="Times New Roman"/>
          <w:sz w:val="28"/>
          <w:szCs w:val="28"/>
        </w:rPr>
        <w:t xml:space="preserve">сь с жалобой на действия налогового органа по </w:t>
      </w:r>
      <w:r w:rsidR="00FE11A9">
        <w:rPr>
          <w:rFonts w:ascii="Times New Roman" w:hAnsi="Times New Roman" w:cs="Times New Roman"/>
          <w:sz w:val="28"/>
          <w:szCs w:val="28"/>
        </w:rPr>
        <w:t>предоставлению в к</w:t>
      </w:r>
      <w:r w:rsidR="00227CE4" w:rsidRPr="00A808DB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A0378F" w:rsidRPr="00A808DB">
        <w:rPr>
          <w:rFonts w:ascii="Times New Roman" w:hAnsi="Times New Roman" w:cs="Times New Roman"/>
          <w:sz w:val="28"/>
          <w:szCs w:val="28"/>
        </w:rPr>
        <w:t>торговли, пище</w:t>
      </w:r>
      <w:r w:rsidR="003D7098" w:rsidRPr="00A808DB">
        <w:rPr>
          <w:rFonts w:ascii="Times New Roman" w:hAnsi="Times New Roman" w:cs="Times New Roman"/>
          <w:sz w:val="28"/>
          <w:szCs w:val="28"/>
        </w:rPr>
        <w:t>вой и пер</w:t>
      </w:r>
      <w:r w:rsidR="003D7098" w:rsidRPr="00A808DB">
        <w:rPr>
          <w:rFonts w:ascii="Times New Roman" w:hAnsi="Times New Roman" w:cs="Times New Roman"/>
          <w:sz w:val="28"/>
          <w:szCs w:val="28"/>
        </w:rPr>
        <w:t>е</w:t>
      </w:r>
      <w:r w:rsidR="003D7098" w:rsidRPr="00A808DB">
        <w:rPr>
          <w:rFonts w:ascii="Times New Roman" w:hAnsi="Times New Roman" w:cs="Times New Roman"/>
          <w:sz w:val="28"/>
          <w:szCs w:val="28"/>
        </w:rPr>
        <w:t xml:space="preserve">рабатывающей промышленности </w:t>
      </w:r>
      <w:r w:rsidR="00A808DB" w:rsidRPr="00A808D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D7098" w:rsidRPr="00A808DB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0060A6">
        <w:rPr>
          <w:rFonts w:ascii="Times New Roman" w:hAnsi="Times New Roman" w:cs="Times New Roman"/>
          <w:sz w:val="28"/>
          <w:szCs w:val="28"/>
        </w:rPr>
        <w:t xml:space="preserve"> </w:t>
      </w:r>
      <w:r w:rsidR="00227CE4" w:rsidRPr="0016681C">
        <w:rPr>
          <w:rFonts w:ascii="Times New Roman" w:hAnsi="Times New Roman" w:cs="Times New Roman"/>
          <w:sz w:val="28"/>
          <w:szCs w:val="28"/>
        </w:rPr>
        <w:t>инфо</w:t>
      </w:r>
      <w:r w:rsidR="00227CE4" w:rsidRPr="0016681C">
        <w:rPr>
          <w:rFonts w:ascii="Times New Roman" w:hAnsi="Times New Roman" w:cs="Times New Roman"/>
          <w:sz w:val="28"/>
          <w:szCs w:val="28"/>
        </w:rPr>
        <w:t>р</w:t>
      </w:r>
      <w:r w:rsidR="00227CE4" w:rsidRPr="0016681C">
        <w:rPr>
          <w:rFonts w:ascii="Times New Roman" w:hAnsi="Times New Roman" w:cs="Times New Roman"/>
          <w:sz w:val="28"/>
          <w:szCs w:val="28"/>
        </w:rPr>
        <w:t>мации о наличии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227CE4" w:rsidRPr="0016681C">
        <w:rPr>
          <w:rFonts w:ascii="Times New Roman" w:hAnsi="Times New Roman" w:cs="Times New Roman"/>
          <w:sz w:val="28"/>
          <w:szCs w:val="28"/>
        </w:rPr>
        <w:t xml:space="preserve">. </w:t>
      </w:r>
      <w:r w:rsidR="0042242C">
        <w:rPr>
          <w:rFonts w:ascii="Times New Roman" w:hAnsi="Times New Roman" w:cs="Times New Roman"/>
          <w:sz w:val="28"/>
          <w:szCs w:val="28"/>
        </w:rPr>
        <w:t xml:space="preserve">Доводы общества </w:t>
      </w:r>
      <w:r w:rsidR="00227CE4" w:rsidRPr="0016681C">
        <w:rPr>
          <w:rFonts w:ascii="Times New Roman" w:hAnsi="Times New Roman" w:cs="Times New Roman"/>
          <w:sz w:val="28"/>
          <w:szCs w:val="28"/>
        </w:rPr>
        <w:t>признан</w:t>
      </w:r>
      <w:r w:rsidR="0042242C">
        <w:rPr>
          <w:rFonts w:ascii="Times New Roman" w:hAnsi="Times New Roman" w:cs="Times New Roman"/>
          <w:sz w:val="28"/>
          <w:szCs w:val="28"/>
        </w:rPr>
        <w:t>ы</w:t>
      </w:r>
      <w:r w:rsidR="00227CE4" w:rsidRPr="0016681C">
        <w:rPr>
          <w:rFonts w:ascii="Times New Roman" w:hAnsi="Times New Roman" w:cs="Times New Roman"/>
          <w:sz w:val="28"/>
          <w:szCs w:val="28"/>
        </w:rPr>
        <w:t xml:space="preserve"> </w:t>
      </w:r>
      <w:r w:rsidR="00227CE4">
        <w:rPr>
          <w:rFonts w:ascii="Times New Roman" w:hAnsi="Times New Roman" w:cs="Times New Roman"/>
          <w:sz w:val="28"/>
          <w:szCs w:val="28"/>
        </w:rPr>
        <w:t>обоснованн</w:t>
      </w:r>
      <w:r w:rsidR="0042242C">
        <w:rPr>
          <w:rFonts w:ascii="Times New Roman" w:hAnsi="Times New Roman" w:cs="Times New Roman"/>
          <w:sz w:val="28"/>
          <w:szCs w:val="28"/>
        </w:rPr>
        <w:t>ыми</w:t>
      </w:r>
      <w:r w:rsidR="00227CE4">
        <w:rPr>
          <w:rFonts w:ascii="Times New Roman" w:hAnsi="Times New Roman" w:cs="Times New Roman"/>
          <w:sz w:val="28"/>
          <w:szCs w:val="28"/>
        </w:rPr>
        <w:t>, о</w:t>
      </w:r>
      <w:r w:rsidR="00227CE4" w:rsidRPr="0016681C">
        <w:rPr>
          <w:rFonts w:ascii="Times New Roman" w:hAnsi="Times New Roman" w:cs="Times New Roman"/>
          <w:sz w:val="28"/>
          <w:szCs w:val="28"/>
        </w:rPr>
        <w:t xml:space="preserve">казана правовая помощь в составлении жалобы в </w:t>
      </w:r>
      <w:r w:rsidR="00227CE4">
        <w:rPr>
          <w:rFonts w:ascii="Times New Roman" w:hAnsi="Times New Roman" w:cs="Times New Roman"/>
          <w:sz w:val="28"/>
          <w:szCs w:val="28"/>
        </w:rPr>
        <w:t>выш</w:t>
      </w:r>
      <w:r w:rsidR="00227CE4">
        <w:rPr>
          <w:rFonts w:ascii="Times New Roman" w:hAnsi="Times New Roman" w:cs="Times New Roman"/>
          <w:sz w:val="28"/>
          <w:szCs w:val="28"/>
        </w:rPr>
        <w:t>е</w:t>
      </w:r>
      <w:r w:rsidR="00227CE4">
        <w:rPr>
          <w:rFonts w:ascii="Times New Roman" w:hAnsi="Times New Roman" w:cs="Times New Roman"/>
          <w:sz w:val="28"/>
          <w:szCs w:val="28"/>
        </w:rPr>
        <w:t>стоящий налоговый орган</w:t>
      </w:r>
      <w:r w:rsidR="0042242C">
        <w:rPr>
          <w:rFonts w:ascii="Times New Roman" w:hAnsi="Times New Roman" w:cs="Times New Roman"/>
          <w:sz w:val="28"/>
          <w:szCs w:val="28"/>
        </w:rPr>
        <w:t xml:space="preserve"> и заявления в </w:t>
      </w:r>
      <w:r w:rsidR="000060A6">
        <w:rPr>
          <w:rFonts w:ascii="Times New Roman" w:hAnsi="Times New Roman" w:cs="Times New Roman"/>
          <w:sz w:val="28"/>
          <w:szCs w:val="28"/>
        </w:rPr>
        <w:t>С</w:t>
      </w:r>
      <w:r w:rsidR="00227CE4" w:rsidRPr="0016681C">
        <w:rPr>
          <w:rFonts w:ascii="Times New Roman" w:hAnsi="Times New Roman" w:cs="Times New Roman"/>
          <w:sz w:val="28"/>
          <w:szCs w:val="28"/>
        </w:rPr>
        <w:t>уд.</w:t>
      </w:r>
      <w:r w:rsidR="000060A6">
        <w:rPr>
          <w:rFonts w:ascii="Times New Roman" w:hAnsi="Times New Roman" w:cs="Times New Roman"/>
          <w:sz w:val="28"/>
          <w:szCs w:val="28"/>
        </w:rPr>
        <w:t xml:space="preserve"> </w:t>
      </w:r>
      <w:r w:rsidR="00227CE4">
        <w:rPr>
          <w:rFonts w:ascii="Times New Roman" w:hAnsi="Times New Roman" w:cs="Times New Roman"/>
          <w:sz w:val="28"/>
          <w:szCs w:val="28"/>
        </w:rPr>
        <w:t>Уполномоченный принял</w:t>
      </w:r>
      <w:r w:rsidR="000060A6">
        <w:rPr>
          <w:rFonts w:ascii="Times New Roman" w:hAnsi="Times New Roman" w:cs="Times New Roman"/>
          <w:sz w:val="28"/>
          <w:szCs w:val="28"/>
        </w:rPr>
        <w:t xml:space="preserve"> уч</w:t>
      </w:r>
      <w:r w:rsidR="000060A6">
        <w:rPr>
          <w:rFonts w:ascii="Times New Roman" w:hAnsi="Times New Roman" w:cs="Times New Roman"/>
          <w:sz w:val="28"/>
          <w:szCs w:val="28"/>
        </w:rPr>
        <w:t>а</w:t>
      </w:r>
      <w:r w:rsidR="000060A6">
        <w:rPr>
          <w:rFonts w:ascii="Times New Roman" w:hAnsi="Times New Roman" w:cs="Times New Roman"/>
          <w:sz w:val="28"/>
          <w:szCs w:val="28"/>
        </w:rPr>
        <w:t>стие в рассмотрении дела в С</w:t>
      </w:r>
      <w:r w:rsidR="00227CE4">
        <w:rPr>
          <w:rFonts w:ascii="Times New Roman" w:hAnsi="Times New Roman" w:cs="Times New Roman"/>
          <w:sz w:val="28"/>
          <w:szCs w:val="28"/>
        </w:rPr>
        <w:t>уде в качестве третьего лица.</w:t>
      </w:r>
      <w:r w:rsidR="000060A6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227CE4" w:rsidRPr="0016681C">
        <w:rPr>
          <w:rFonts w:ascii="Times New Roman" w:hAnsi="Times New Roman" w:cs="Times New Roman"/>
          <w:sz w:val="28"/>
          <w:szCs w:val="28"/>
        </w:rPr>
        <w:t>уда действия налогового органа признаны незаконными</w:t>
      </w:r>
      <w:r w:rsidR="00227CE4">
        <w:rPr>
          <w:rFonts w:ascii="Times New Roman" w:hAnsi="Times New Roman" w:cs="Times New Roman"/>
          <w:sz w:val="28"/>
          <w:szCs w:val="28"/>
        </w:rPr>
        <w:t>, правомерность указа</w:t>
      </w:r>
      <w:r w:rsidR="00227CE4">
        <w:rPr>
          <w:rFonts w:ascii="Times New Roman" w:hAnsi="Times New Roman" w:cs="Times New Roman"/>
          <w:sz w:val="28"/>
          <w:szCs w:val="28"/>
        </w:rPr>
        <w:t>н</w:t>
      </w:r>
      <w:r w:rsidR="00227CE4">
        <w:rPr>
          <w:rFonts w:ascii="Times New Roman" w:hAnsi="Times New Roman" w:cs="Times New Roman"/>
          <w:sz w:val="28"/>
          <w:szCs w:val="28"/>
        </w:rPr>
        <w:t>ного судебного акта</w:t>
      </w:r>
      <w:r w:rsidR="00570B34">
        <w:rPr>
          <w:rFonts w:ascii="Times New Roman" w:hAnsi="Times New Roman" w:cs="Times New Roman"/>
          <w:sz w:val="28"/>
          <w:szCs w:val="28"/>
        </w:rPr>
        <w:t xml:space="preserve"> подтверждена</w:t>
      </w:r>
      <w:r w:rsidR="00227CE4">
        <w:rPr>
          <w:rFonts w:ascii="Times New Roman" w:hAnsi="Times New Roman" w:cs="Times New Roman"/>
          <w:sz w:val="28"/>
          <w:szCs w:val="28"/>
        </w:rPr>
        <w:t xml:space="preserve"> судами апелляци</w:t>
      </w:r>
      <w:r w:rsidR="0042242C">
        <w:rPr>
          <w:rFonts w:ascii="Times New Roman" w:hAnsi="Times New Roman" w:cs="Times New Roman"/>
          <w:sz w:val="28"/>
          <w:szCs w:val="28"/>
        </w:rPr>
        <w:t xml:space="preserve">онной и кассационной инстанции. </w:t>
      </w:r>
      <w:r w:rsidR="00227CE4">
        <w:rPr>
          <w:rFonts w:ascii="Times New Roman" w:hAnsi="Times New Roman" w:cs="Times New Roman"/>
          <w:sz w:val="28"/>
          <w:szCs w:val="28"/>
        </w:rPr>
        <w:t xml:space="preserve">После вступления в законную силу указанного судебного акта </w:t>
      </w:r>
      <w:r w:rsidR="00227CE4" w:rsidRPr="0016681C">
        <w:rPr>
          <w:rFonts w:ascii="Times New Roman" w:hAnsi="Times New Roman" w:cs="Times New Roman"/>
          <w:sz w:val="28"/>
          <w:szCs w:val="28"/>
        </w:rPr>
        <w:t>общество</w:t>
      </w:r>
      <w:r w:rsidR="00A0378F">
        <w:rPr>
          <w:rFonts w:ascii="Times New Roman" w:hAnsi="Times New Roman" w:cs="Times New Roman"/>
          <w:sz w:val="28"/>
          <w:szCs w:val="28"/>
        </w:rPr>
        <w:t xml:space="preserve"> при активной поддержке Уполномоченного</w:t>
      </w:r>
      <w:r w:rsidR="000060A6">
        <w:rPr>
          <w:rFonts w:ascii="Times New Roman" w:hAnsi="Times New Roman" w:cs="Times New Roman"/>
          <w:sz w:val="28"/>
          <w:szCs w:val="28"/>
        </w:rPr>
        <w:t xml:space="preserve"> обратилось в С</w:t>
      </w:r>
      <w:r w:rsidR="00227CE4" w:rsidRPr="0016681C">
        <w:rPr>
          <w:rFonts w:ascii="Times New Roman" w:hAnsi="Times New Roman" w:cs="Times New Roman"/>
          <w:sz w:val="28"/>
          <w:szCs w:val="28"/>
        </w:rPr>
        <w:t>уд с з</w:t>
      </w:r>
      <w:r w:rsidR="00227CE4" w:rsidRPr="0016681C">
        <w:rPr>
          <w:rFonts w:ascii="Times New Roman" w:hAnsi="Times New Roman" w:cs="Times New Roman"/>
          <w:sz w:val="28"/>
          <w:szCs w:val="28"/>
        </w:rPr>
        <w:t>а</w:t>
      </w:r>
      <w:r w:rsidR="00227CE4" w:rsidRPr="0016681C">
        <w:rPr>
          <w:rFonts w:ascii="Times New Roman" w:hAnsi="Times New Roman" w:cs="Times New Roman"/>
          <w:sz w:val="28"/>
          <w:szCs w:val="28"/>
        </w:rPr>
        <w:t>явлением о взыскании с Российской Федерации, в лице Ф</w:t>
      </w:r>
      <w:r w:rsidR="0042242C">
        <w:rPr>
          <w:rFonts w:ascii="Times New Roman" w:hAnsi="Times New Roman" w:cs="Times New Roman"/>
          <w:sz w:val="28"/>
          <w:szCs w:val="28"/>
        </w:rPr>
        <w:t>едеральной налог</w:t>
      </w:r>
      <w:r w:rsidR="0042242C">
        <w:rPr>
          <w:rFonts w:ascii="Times New Roman" w:hAnsi="Times New Roman" w:cs="Times New Roman"/>
          <w:sz w:val="28"/>
          <w:szCs w:val="28"/>
        </w:rPr>
        <w:t>о</w:t>
      </w:r>
      <w:r w:rsidR="0042242C">
        <w:rPr>
          <w:rFonts w:ascii="Times New Roman" w:hAnsi="Times New Roman" w:cs="Times New Roman"/>
          <w:sz w:val="28"/>
          <w:szCs w:val="28"/>
        </w:rPr>
        <w:t xml:space="preserve">вой Службы (далее – ФНС </w:t>
      </w:r>
      <w:r w:rsidR="00227CE4" w:rsidRPr="0016681C">
        <w:rPr>
          <w:rFonts w:ascii="Times New Roman" w:hAnsi="Times New Roman" w:cs="Times New Roman"/>
          <w:sz w:val="28"/>
          <w:szCs w:val="28"/>
        </w:rPr>
        <w:t>России</w:t>
      </w:r>
      <w:r w:rsidR="0042242C">
        <w:rPr>
          <w:rFonts w:ascii="Times New Roman" w:hAnsi="Times New Roman" w:cs="Times New Roman"/>
          <w:sz w:val="28"/>
          <w:szCs w:val="28"/>
        </w:rPr>
        <w:t>)</w:t>
      </w:r>
      <w:r w:rsidR="00227CE4" w:rsidRPr="0016681C">
        <w:rPr>
          <w:rFonts w:ascii="Times New Roman" w:hAnsi="Times New Roman" w:cs="Times New Roman"/>
          <w:sz w:val="28"/>
          <w:szCs w:val="28"/>
        </w:rPr>
        <w:t>, убытков в размере 65</w:t>
      </w:r>
      <w:r w:rsidR="009025A6">
        <w:rPr>
          <w:rFonts w:ascii="Times New Roman" w:hAnsi="Times New Roman" w:cs="Times New Roman"/>
          <w:sz w:val="28"/>
          <w:szCs w:val="28"/>
        </w:rPr>
        <w:t xml:space="preserve"> 000 </w:t>
      </w:r>
      <w:r w:rsidR="00227CE4" w:rsidRPr="0016681C">
        <w:rPr>
          <w:rFonts w:ascii="Times New Roman" w:hAnsi="Times New Roman" w:cs="Times New Roman"/>
          <w:sz w:val="28"/>
          <w:szCs w:val="28"/>
        </w:rPr>
        <w:t>рублей.</w:t>
      </w:r>
      <w:r w:rsidR="00227CE4">
        <w:rPr>
          <w:rFonts w:ascii="Times New Roman" w:hAnsi="Times New Roman" w:cs="Times New Roman"/>
          <w:sz w:val="28"/>
          <w:szCs w:val="28"/>
        </w:rPr>
        <w:t xml:space="preserve"> Упо</w:t>
      </w:r>
      <w:r w:rsidR="00227CE4">
        <w:rPr>
          <w:rFonts w:ascii="Times New Roman" w:hAnsi="Times New Roman" w:cs="Times New Roman"/>
          <w:sz w:val="28"/>
          <w:szCs w:val="28"/>
        </w:rPr>
        <w:t>л</w:t>
      </w:r>
      <w:r w:rsidR="00227CE4">
        <w:rPr>
          <w:rFonts w:ascii="Times New Roman" w:hAnsi="Times New Roman" w:cs="Times New Roman"/>
          <w:sz w:val="28"/>
          <w:szCs w:val="28"/>
        </w:rPr>
        <w:t>номоченный вступил в дело в качестве третьего лица.</w:t>
      </w:r>
    </w:p>
    <w:p w:rsidR="00227CE4" w:rsidRDefault="00227CE4" w:rsidP="008139CD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BD7">
        <w:rPr>
          <w:rFonts w:ascii="Times New Roman" w:eastAsia="Calibri" w:hAnsi="Times New Roman" w:cs="Times New Roman"/>
          <w:sz w:val="28"/>
          <w:szCs w:val="28"/>
        </w:rPr>
        <w:t>Предприниматель Д</w:t>
      </w:r>
      <w:r w:rsidR="00444B55">
        <w:rPr>
          <w:rFonts w:ascii="Times New Roman" w:eastAsia="Calibri" w:hAnsi="Times New Roman" w:cs="Times New Roman"/>
          <w:sz w:val="28"/>
          <w:szCs w:val="28"/>
        </w:rPr>
        <w:t>.</w:t>
      </w: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 из г. Комсомольска-на-Амуре, </w:t>
      </w:r>
      <w:r>
        <w:rPr>
          <w:rFonts w:ascii="Times New Roman" w:eastAsia="Calibri" w:hAnsi="Times New Roman" w:cs="Times New Roman"/>
          <w:sz w:val="28"/>
          <w:szCs w:val="28"/>
        </w:rPr>
        <w:t>применяющий си</w:t>
      </w:r>
      <w:r w:rsidR="000D0F48">
        <w:rPr>
          <w:rFonts w:ascii="Times New Roman" w:eastAsia="Calibri" w:hAnsi="Times New Roman" w:cs="Times New Roman"/>
          <w:sz w:val="28"/>
          <w:szCs w:val="28"/>
        </w:rPr>
        <w:t>с</w:t>
      </w:r>
      <w:r w:rsidR="000D0F48">
        <w:rPr>
          <w:rFonts w:ascii="Times New Roman" w:eastAsia="Calibri" w:hAnsi="Times New Roman" w:cs="Times New Roman"/>
          <w:sz w:val="28"/>
          <w:szCs w:val="28"/>
        </w:rPr>
        <w:t>тему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единого налога на вмененный доход </w:t>
      </w:r>
      <w:r w:rsidR="00FB1BE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227CE4">
        <w:rPr>
          <w:rFonts w:ascii="Times New Roman" w:eastAsia="Calibri" w:hAnsi="Times New Roman" w:cs="Times New Roman"/>
          <w:sz w:val="28"/>
          <w:szCs w:val="28"/>
        </w:rPr>
        <w:t>ЕНВД), с участием</w:t>
      </w: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обжаловал в </w:t>
      </w:r>
      <w:r w:rsidR="000060A6">
        <w:rPr>
          <w:rFonts w:ascii="Times New Roman" w:eastAsia="Calibri" w:hAnsi="Times New Roman" w:cs="Times New Roman"/>
          <w:sz w:val="28"/>
          <w:szCs w:val="28"/>
        </w:rPr>
        <w:t>С</w:t>
      </w: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уде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выездной налоговой проверки, которым </w:t>
      </w:r>
      <w:proofErr w:type="spellStart"/>
      <w:r w:rsidRPr="002E4BD7">
        <w:rPr>
          <w:rFonts w:ascii="Times New Roman" w:eastAsia="Calibri" w:hAnsi="Times New Roman" w:cs="Times New Roman"/>
          <w:sz w:val="28"/>
          <w:szCs w:val="28"/>
        </w:rPr>
        <w:t>доначислен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E4BD7">
        <w:rPr>
          <w:rFonts w:ascii="Times New Roman" w:eastAsia="Calibri" w:hAnsi="Times New Roman" w:cs="Times New Roman"/>
          <w:sz w:val="28"/>
          <w:szCs w:val="28"/>
        </w:rPr>
        <w:t>за 2013 – 2015 годы</w:t>
      </w:r>
      <w:r w:rsidR="0042242C">
        <w:rPr>
          <w:rFonts w:ascii="Times New Roman" w:eastAsia="Calibri" w:hAnsi="Times New Roman" w:cs="Times New Roman"/>
          <w:sz w:val="28"/>
          <w:szCs w:val="28"/>
        </w:rPr>
        <w:t>, применены штрафные санкции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исчислены пени</w:t>
      </w:r>
      <w:r w:rsidRPr="002E4BD7">
        <w:rPr>
          <w:rFonts w:ascii="Times New Roman" w:eastAsia="Calibri" w:hAnsi="Times New Roman" w:cs="Times New Roman"/>
          <w:sz w:val="28"/>
          <w:szCs w:val="28"/>
        </w:rPr>
        <w:t>. Суды первой и апе</w:t>
      </w:r>
      <w:r w:rsidRPr="002E4BD7">
        <w:rPr>
          <w:rFonts w:ascii="Times New Roman" w:eastAsia="Calibri" w:hAnsi="Times New Roman" w:cs="Times New Roman"/>
          <w:sz w:val="28"/>
          <w:szCs w:val="28"/>
        </w:rPr>
        <w:t>л</w:t>
      </w:r>
      <w:r w:rsidRPr="002E4BD7">
        <w:rPr>
          <w:rFonts w:ascii="Times New Roman" w:eastAsia="Calibri" w:hAnsi="Times New Roman" w:cs="Times New Roman"/>
          <w:sz w:val="28"/>
          <w:szCs w:val="28"/>
        </w:rPr>
        <w:t>ляционной инстанций предпринимателя поддержали. Суд кассационной и</w:t>
      </w:r>
      <w:r w:rsidRPr="002E4BD7">
        <w:rPr>
          <w:rFonts w:ascii="Times New Roman" w:eastAsia="Calibri" w:hAnsi="Times New Roman" w:cs="Times New Roman"/>
          <w:sz w:val="28"/>
          <w:szCs w:val="28"/>
        </w:rPr>
        <w:t>н</w:t>
      </w:r>
      <w:r w:rsidRPr="002E4BD7">
        <w:rPr>
          <w:rFonts w:ascii="Times New Roman" w:eastAsia="Calibri" w:hAnsi="Times New Roman" w:cs="Times New Roman"/>
          <w:sz w:val="28"/>
          <w:szCs w:val="28"/>
        </w:rPr>
        <w:t>станции судебные акты нижестоящих судов отменил и отправил дело на н</w:t>
      </w:r>
      <w:r w:rsidRPr="002E4BD7">
        <w:rPr>
          <w:rFonts w:ascii="Times New Roman" w:eastAsia="Calibri" w:hAnsi="Times New Roman" w:cs="Times New Roman"/>
          <w:sz w:val="28"/>
          <w:szCs w:val="28"/>
        </w:rPr>
        <w:t>о</w:t>
      </w:r>
      <w:r w:rsidRPr="002E4BD7">
        <w:rPr>
          <w:rFonts w:ascii="Times New Roman" w:eastAsia="Calibri" w:hAnsi="Times New Roman" w:cs="Times New Roman"/>
          <w:sz w:val="28"/>
          <w:szCs w:val="28"/>
        </w:rPr>
        <w:t xml:space="preserve">вое рассмотрение. </w:t>
      </w:r>
      <w:r w:rsidR="00A86335">
        <w:rPr>
          <w:rFonts w:ascii="Times New Roman" w:eastAsia="Calibri" w:hAnsi="Times New Roman" w:cs="Times New Roman"/>
          <w:sz w:val="28"/>
          <w:szCs w:val="28"/>
        </w:rPr>
        <w:t>П</w:t>
      </w:r>
      <w:r w:rsidRPr="00A0378F">
        <w:rPr>
          <w:rFonts w:ascii="Times New Roman" w:eastAsia="Calibri" w:hAnsi="Times New Roman" w:cs="Times New Roman"/>
          <w:sz w:val="28"/>
          <w:szCs w:val="28"/>
        </w:rPr>
        <w:t>редприниматель и Уполномоченный направили жалобы в Верховный Суд Р</w:t>
      </w:r>
      <w:r w:rsidR="00A0378F" w:rsidRPr="00A0378F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5644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6335">
        <w:rPr>
          <w:rFonts w:ascii="Times New Roman" w:eastAsia="Calibri" w:hAnsi="Times New Roman" w:cs="Times New Roman"/>
          <w:sz w:val="28"/>
          <w:szCs w:val="28"/>
        </w:rPr>
        <w:t xml:space="preserve">К моменту публикации доклада </w:t>
      </w:r>
      <w:r w:rsidR="00A808DB" w:rsidRPr="0056441B">
        <w:rPr>
          <w:rFonts w:ascii="Times New Roman" w:eastAsia="Calibri" w:hAnsi="Times New Roman" w:cs="Times New Roman"/>
          <w:sz w:val="28"/>
          <w:szCs w:val="28"/>
        </w:rPr>
        <w:t>Верховны</w:t>
      </w:r>
      <w:r w:rsidR="00A86335">
        <w:rPr>
          <w:rFonts w:ascii="Times New Roman" w:eastAsia="Calibri" w:hAnsi="Times New Roman" w:cs="Times New Roman"/>
          <w:sz w:val="28"/>
          <w:szCs w:val="28"/>
        </w:rPr>
        <w:t>й</w:t>
      </w:r>
      <w:r w:rsidR="00A808DB" w:rsidRPr="0056441B">
        <w:rPr>
          <w:rFonts w:ascii="Times New Roman" w:eastAsia="Calibri" w:hAnsi="Times New Roman" w:cs="Times New Roman"/>
          <w:sz w:val="28"/>
          <w:szCs w:val="28"/>
        </w:rPr>
        <w:t xml:space="preserve"> суд Российской Федерации истребова</w:t>
      </w:r>
      <w:r w:rsidR="00A86335">
        <w:rPr>
          <w:rFonts w:ascii="Times New Roman" w:eastAsia="Calibri" w:hAnsi="Times New Roman" w:cs="Times New Roman"/>
          <w:sz w:val="28"/>
          <w:szCs w:val="28"/>
        </w:rPr>
        <w:t>л</w:t>
      </w:r>
      <w:r w:rsidR="00A808DB" w:rsidRPr="0056441B">
        <w:rPr>
          <w:rFonts w:ascii="Times New Roman" w:eastAsia="Calibri" w:hAnsi="Times New Roman" w:cs="Times New Roman"/>
          <w:sz w:val="28"/>
          <w:szCs w:val="28"/>
        </w:rPr>
        <w:t xml:space="preserve"> дело</w:t>
      </w:r>
      <w:r w:rsidRPr="0056441B">
        <w:rPr>
          <w:rFonts w:ascii="Times New Roman" w:eastAsia="Calibri" w:hAnsi="Times New Roman" w:cs="Times New Roman"/>
          <w:sz w:val="28"/>
          <w:szCs w:val="28"/>
        </w:rPr>
        <w:t>.</w:t>
      </w:r>
      <w:r w:rsidR="000060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7CE4" w:rsidRPr="008139CD" w:rsidRDefault="00A0378F" w:rsidP="001A1DD1">
      <w:pPr>
        <w:tabs>
          <w:tab w:val="left" w:pos="7245"/>
        </w:tabs>
        <w:spacing w:line="276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7CE4">
        <w:rPr>
          <w:rFonts w:ascii="Times New Roman" w:hAnsi="Times New Roman" w:cs="Times New Roman"/>
          <w:sz w:val="28"/>
          <w:szCs w:val="28"/>
        </w:rPr>
        <w:t>редприниматель Г</w:t>
      </w:r>
      <w:r w:rsidR="00444B55">
        <w:rPr>
          <w:rFonts w:ascii="Times New Roman" w:hAnsi="Times New Roman" w:cs="Times New Roman"/>
          <w:sz w:val="28"/>
          <w:szCs w:val="28"/>
        </w:rPr>
        <w:t>.</w:t>
      </w:r>
      <w:r w:rsidR="00227CE4">
        <w:rPr>
          <w:rFonts w:ascii="Times New Roman" w:hAnsi="Times New Roman" w:cs="Times New Roman"/>
          <w:sz w:val="28"/>
          <w:szCs w:val="28"/>
        </w:rPr>
        <w:t xml:space="preserve"> из п. Ванино</w:t>
      </w:r>
      <w:r w:rsidR="003D7098">
        <w:rPr>
          <w:rFonts w:ascii="Times New Roman" w:hAnsi="Times New Roman" w:cs="Times New Roman"/>
          <w:sz w:val="28"/>
          <w:szCs w:val="28"/>
        </w:rPr>
        <w:t xml:space="preserve"> </w:t>
      </w:r>
      <w:r w:rsidR="00227CE4">
        <w:rPr>
          <w:rFonts w:ascii="Times New Roman" w:hAnsi="Times New Roman" w:cs="Times New Roman"/>
          <w:sz w:val="28"/>
          <w:szCs w:val="28"/>
        </w:rPr>
        <w:t>обратился к Уполномоченному с ж</w:t>
      </w:r>
      <w:r w:rsidR="00227CE4">
        <w:rPr>
          <w:rFonts w:ascii="Times New Roman" w:hAnsi="Times New Roman" w:cs="Times New Roman"/>
          <w:sz w:val="28"/>
          <w:szCs w:val="28"/>
        </w:rPr>
        <w:t>а</w:t>
      </w:r>
      <w:r w:rsidR="00227CE4">
        <w:rPr>
          <w:rFonts w:ascii="Times New Roman" w:hAnsi="Times New Roman" w:cs="Times New Roman"/>
          <w:sz w:val="28"/>
          <w:szCs w:val="28"/>
        </w:rPr>
        <w:t xml:space="preserve">лобой </w:t>
      </w:r>
      <w:r w:rsidR="00227CE4" w:rsidRPr="0041006A">
        <w:rPr>
          <w:rFonts w:ascii="Times New Roman" w:hAnsi="Times New Roman" w:cs="Times New Roman"/>
          <w:sz w:val="28"/>
          <w:szCs w:val="28"/>
        </w:rPr>
        <w:t xml:space="preserve">на нарушение </w:t>
      </w:r>
      <w:r w:rsidR="00A86335">
        <w:rPr>
          <w:rFonts w:ascii="Times New Roman" w:hAnsi="Times New Roman" w:cs="Times New Roman"/>
          <w:sz w:val="28"/>
          <w:szCs w:val="28"/>
        </w:rPr>
        <w:t xml:space="preserve">его </w:t>
      </w:r>
      <w:r w:rsidR="00227CE4" w:rsidRPr="0041006A">
        <w:rPr>
          <w:rFonts w:ascii="Times New Roman" w:hAnsi="Times New Roman" w:cs="Times New Roman"/>
          <w:sz w:val="28"/>
          <w:szCs w:val="28"/>
        </w:rPr>
        <w:t>прав действиями</w:t>
      </w:r>
      <w:r w:rsidR="00227CE4">
        <w:rPr>
          <w:rFonts w:ascii="Times New Roman" w:hAnsi="Times New Roman" w:cs="Times New Roman"/>
          <w:sz w:val="28"/>
          <w:szCs w:val="28"/>
        </w:rPr>
        <w:t xml:space="preserve"> </w:t>
      </w:r>
      <w:r w:rsidR="00A86335">
        <w:rPr>
          <w:rFonts w:ascii="Times New Roman" w:hAnsi="Times New Roman" w:cs="Times New Roman"/>
          <w:sz w:val="28"/>
          <w:szCs w:val="28"/>
        </w:rPr>
        <w:t>МУП «Янтарь»</w:t>
      </w:r>
      <w:r w:rsidR="00227CE4">
        <w:rPr>
          <w:rFonts w:ascii="Times New Roman" w:hAnsi="Times New Roman" w:cs="Times New Roman"/>
          <w:sz w:val="28"/>
          <w:szCs w:val="28"/>
        </w:rPr>
        <w:t>, отпускающего т</w:t>
      </w:r>
      <w:r w:rsidR="00227CE4">
        <w:rPr>
          <w:rFonts w:ascii="Times New Roman" w:hAnsi="Times New Roman" w:cs="Times New Roman"/>
          <w:sz w:val="28"/>
          <w:szCs w:val="28"/>
        </w:rPr>
        <w:t>е</w:t>
      </w:r>
      <w:r w:rsidR="00227CE4">
        <w:rPr>
          <w:rFonts w:ascii="Times New Roman" w:hAnsi="Times New Roman" w:cs="Times New Roman"/>
          <w:sz w:val="28"/>
          <w:szCs w:val="28"/>
        </w:rPr>
        <w:lastRenderedPageBreak/>
        <w:t>плов</w:t>
      </w:r>
      <w:r w:rsidR="00A86335">
        <w:rPr>
          <w:rFonts w:ascii="Times New Roman" w:hAnsi="Times New Roman" w:cs="Times New Roman"/>
          <w:sz w:val="28"/>
          <w:szCs w:val="28"/>
        </w:rPr>
        <w:t>ую</w:t>
      </w:r>
      <w:r w:rsidR="00227CE4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A86335">
        <w:rPr>
          <w:rFonts w:ascii="Times New Roman" w:hAnsi="Times New Roman" w:cs="Times New Roman"/>
          <w:sz w:val="28"/>
          <w:szCs w:val="28"/>
        </w:rPr>
        <w:t>ю</w:t>
      </w:r>
      <w:r w:rsidR="00227CE4">
        <w:rPr>
          <w:rFonts w:ascii="Times New Roman" w:hAnsi="Times New Roman" w:cs="Times New Roman"/>
          <w:sz w:val="28"/>
          <w:szCs w:val="28"/>
        </w:rPr>
        <w:t>.</w:t>
      </w:r>
      <w:r w:rsidR="0000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 заявителя,</w:t>
      </w:r>
      <w:r w:rsidR="0052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E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227CE4">
        <w:rPr>
          <w:rFonts w:ascii="Times New Roman" w:hAnsi="Times New Roman" w:cs="Times New Roman"/>
          <w:sz w:val="28"/>
          <w:szCs w:val="28"/>
        </w:rPr>
        <w:t xml:space="preserve"> организация н</w:t>
      </w:r>
      <w:r w:rsidR="00227CE4">
        <w:rPr>
          <w:rFonts w:ascii="Times New Roman" w:hAnsi="Times New Roman" w:cs="Times New Roman"/>
          <w:sz w:val="28"/>
          <w:szCs w:val="28"/>
        </w:rPr>
        <w:t>е</w:t>
      </w:r>
      <w:r w:rsidR="00227CE4">
        <w:rPr>
          <w:rFonts w:ascii="Times New Roman" w:hAnsi="Times New Roman" w:cs="Times New Roman"/>
          <w:sz w:val="28"/>
          <w:szCs w:val="28"/>
        </w:rPr>
        <w:t xml:space="preserve">законно произвела </w:t>
      </w:r>
      <w:r w:rsidR="00227CE4" w:rsidRPr="0041006A">
        <w:rPr>
          <w:rFonts w:ascii="Times New Roman" w:hAnsi="Times New Roman" w:cs="Times New Roman"/>
          <w:sz w:val="28"/>
          <w:szCs w:val="28"/>
        </w:rPr>
        <w:t>увеличени</w:t>
      </w:r>
      <w:r w:rsidR="00227CE4">
        <w:rPr>
          <w:rFonts w:ascii="Times New Roman" w:hAnsi="Times New Roman" w:cs="Times New Roman"/>
          <w:sz w:val="28"/>
          <w:szCs w:val="28"/>
        </w:rPr>
        <w:t>е</w:t>
      </w:r>
      <w:r w:rsidR="00227CE4" w:rsidRPr="0041006A">
        <w:rPr>
          <w:rFonts w:ascii="Times New Roman" w:hAnsi="Times New Roman" w:cs="Times New Roman"/>
          <w:sz w:val="28"/>
          <w:szCs w:val="28"/>
        </w:rPr>
        <w:t xml:space="preserve"> </w:t>
      </w:r>
      <w:r w:rsidR="00A86335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227CE4" w:rsidRPr="0041006A">
        <w:rPr>
          <w:rFonts w:ascii="Times New Roman" w:hAnsi="Times New Roman" w:cs="Times New Roman"/>
          <w:sz w:val="28"/>
          <w:szCs w:val="28"/>
        </w:rPr>
        <w:t xml:space="preserve">за </w:t>
      </w:r>
      <w:r w:rsidR="00227CE4">
        <w:rPr>
          <w:rFonts w:ascii="Times New Roman" w:hAnsi="Times New Roman" w:cs="Times New Roman"/>
          <w:sz w:val="28"/>
          <w:szCs w:val="28"/>
        </w:rPr>
        <w:t>отопление</w:t>
      </w:r>
      <w:r w:rsidR="00A86335">
        <w:rPr>
          <w:rFonts w:ascii="Times New Roman" w:hAnsi="Times New Roman" w:cs="Times New Roman"/>
          <w:sz w:val="28"/>
          <w:szCs w:val="28"/>
        </w:rPr>
        <w:t>.</w:t>
      </w:r>
      <w:r w:rsidR="00227CE4">
        <w:rPr>
          <w:rFonts w:ascii="Times New Roman" w:hAnsi="Times New Roman" w:cs="Times New Roman"/>
          <w:sz w:val="28"/>
          <w:szCs w:val="28"/>
        </w:rPr>
        <w:t xml:space="preserve"> </w:t>
      </w:r>
      <w:r w:rsidR="00A86335">
        <w:rPr>
          <w:rFonts w:ascii="Times New Roman" w:hAnsi="Times New Roman" w:cs="Times New Roman"/>
          <w:sz w:val="28"/>
          <w:szCs w:val="28"/>
        </w:rPr>
        <w:t xml:space="preserve">Заявитель ведет </w:t>
      </w:r>
      <w:r w:rsidR="00A86335" w:rsidRPr="0041006A">
        <w:rPr>
          <w:rFonts w:ascii="Times New Roman" w:hAnsi="Times New Roman" w:cs="Times New Roman"/>
          <w:sz w:val="28"/>
          <w:szCs w:val="28"/>
        </w:rPr>
        <w:t>предпр</w:t>
      </w:r>
      <w:r w:rsidR="00A86335" w:rsidRPr="0041006A">
        <w:rPr>
          <w:rFonts w:ascii="Times New Roman" w:hAnsi="Times New Roman" w:cs="Times New Roman"/>
          <w:sz w:val="28"/>
          <w:szCs w:val="28"/>
        </w:rPr>
        <w:t>и</w:t>
      </w:r>
      <w:r w:rsidR="00A86335" w:rsidRPr="0041006A">
        <w:rPr>
          <w:rFonts w:ascii="Times New Roman" w:hAnsi="Times New Roman" w:cs="Times New Roman"/>
          <w:sz w:val="28"/>
          <w:szCs w:val="28"/>
        </w:rPr>
        <w:t>нимательск</w:t>
      </w:r>
      <w:r w:rsidR="00A86335">
        <w:rPr>
          <w:rFonts w:ascii="Times New Roman" w:hAnsi="Times New Roman" w:cs="Times New Roman"/>
          <w:sz w:val="28"/>
          <w:szCs w:val="28"/>
        </w:rPr>
        <w:t>ую</w:t>
      </w:r>
      <w:r w:rsidR="00A86335" w:rsidRPr="0041006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86335">
        <w:rPr>
          <w:rFonts w:ascii="Times New Roman" w:hAnsi="Times New Roman" w:cs="Times New Roman"/>
          <w:sz w:val="28"/>
          <w:szCs w:val="28"/>
        </w:rPr>
        <w:t xml:space="preserve">ь в </w:t>
      </w:r>
      <w:r w:rsidR="00227CE4">
        <w:rPr>
          <w:rFonts w:ascii="Times New Roman" w:hAnsi="Times New Roman" w:cs="Times New Roman"/>
          <w:sz w:val="28"/>
          <w:szCs w:val="28"/>
        </w:rPr>
        <w:t>неотапливаемо</w:t>
      </w:r>
      <w:r w:rsidR="00A86335">
        <w:rPr>
          <w:rFonts w:ascii="Times New Roman" w:hAnsi="Times New Roman" w:cs="Times New Roman"/>
          <w:sz w:val="28"/>
          <w:szCs w:val="28"/>
        </w:rPr>
        <w:t>м</w:t>
      </w:r>
      <w:r w:rsidR="00227CE4">
        <w:rPr>
          <w:rFonts w:ascii="Times New Roman" w:hAnsi="Times New Roman" w:cs="Times New Roman"/>
          <w:sz w:val="28"/>
          <w:szCs w:val="28"/>
        </w:rPr>
        <w:t xml:space="preserve"> </w:t>
      </w:r>
      <w:r w:rsidR="00227CE4" w:rsidRPr="0041006A">
        <w:rPr>
          <w:rFonts w:ascii="Times New Roman" w:hAnsi="Times New Roman" w:cs="Times New Roman"/>
          <w:sz w:val="28"/>
          <w:szCs w:val="28"/>
        </w:rPr>
        <w:t>подвально</w:t>
      </w:r>
      <w:r w:rsidR="00A86335">
        <w:rPr>
          <w:rFonts w:ascii="Times New Roman" w:hAnsi="Times New Roman" w:cs="Times New Roman"/>
          <w:sz w:val="28"/>
          <w:szCs w:val="28"/>
        </w:rPr>
        <w:t>м</w:t>
      </w:r>
      <w:r w:rsidR="00227CE4" w:rsidRPr="0041006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86335">
        <w:rPr>
          <w:rFonts w:ascii="Times New Roman" w:hAnsi="Times New Roman" w:cs="Times New Roman"/>
          <w:sz w:val="28"/>
          <w:szCs w:val="28"/>
        </w:rPr>
        <w:t>и и р</w:t>
      </w:r>
      <w:r w:rsidR="00A86335">
        <w:rPr>
          <w:rFonts w:ascii="Times New Roman" w:hAnsi="Times New Roman" w:cs="Times New Roman"/>
          <w:sz w:val="28"/>
          <w:szCs w:val="28"/>
        </w:rPr>
        <w:t>е</w:t>
      </w:r>
      <w:r w:rsidR="00A86335">
        <w:rPr>
          <w:rFonts w:ascii="Times New Roman" w:hAnsi="Times New Roman" w:cs="Times New Roman"/>
          <w:sz w:val="28"/>
          <w:szCs w:val="28"/>
        </w:rPr>
        <w:t>гулярно оплачивает счета за потребление тепла</w:t>
      </w:r>
      <w:r w:rsidR="00227CE4" w:rsidRPr="0041006A">
        <w:rPr>
          <w:rFonts w:ascii="Times New Roman" w:hAnsi="Times New Roman" w:cs="Times New Roman"/>
          <w:sz w:val="28"/>
          <w:szCs w:val="28"/>
        </w:rPr>
        <w:t>.</w:t>
      </w:r>
      <w:r w:rsidR="000060A6">
        <w:rPr>
          <w:rFonts w:ascii="Times New Roman" w:hAnsi="Times New Roman" w:cs="Times New Roman"/>
          <w:sz w:val="28"/>
          <w:szCs w:val="28"/>
        </w:rPr>
        <w:t xml:space="preserve"> </w:t>
      </w:r>
      <w:r w:rsidR="00227CE4">
        <w:rPr>
          <w:rFonts w:ascii="Times New Roman" w:hAnsi="Times New Roman" w:cs="Times New Roman"/>
          <w:sz w:val="28"/>
          <w:szCs w:val="28"/>
        </w:rPr>
        <w:t xml:space="preserve">Уполномоченный согласился с </w:t>
      </w:r>
      <w:r w:rsidR="00A86335">
        <w:rPr>
          <w:rFonts w:ascii="Times New Roman" w:hAnsi="Times New Roman" w:cs="Times New Roman"/>
          <w:sz w:val="28"/>
          <w:szCs w:val="28"/>
        </w:rPr>
        <w:t>доводами предпринимателя</w:t>
      </w:r>
      <w:r w:rsidR="00227CE4">
        <w:rPr>
          <w:rFonts w:ascii="Times New Roman" w:hAnsi="Times New Roman" w:cs="Times New Roman"/>
          <w:sz w:val="28"/>
          <w:szCs w:val="28"/>
        </w:rPr>
        <w:t>, так как к</w:t>
      </w:r>
      <w:r w:rsidR="00A86335">
        <w:rPr>
          <w:rFonts w:ascii="Times New Roman" w:hAnsi="Times New Roman" w:cs="Times New Roman"/>
          <w:sz w:val="28"/>
          <w:szCs w:val="28"/>
        </w:rPr>
        <w:t xml:space="preserve">оммунальная услуга по отоплению </w:t>
      </w:r>
      <w:r w:rsidR="00227CE4" w:rsidRPr="006A3982">
        <w:rPr>
          <w:rFonts w:ascii="Times New Roman" w:hAnsi="Times New Roman" w:cs="Times New Roman"/>
          <w:sz w:val="28"/>
          <w:szCs w:val="28"/>
        </w:rPr>
        <w:t>не оказыва</w:t>
      </w:r>
      <w:r w:rsidR="006A3982" w:rsidRPr="006A3982">
        <w:rPr>
          <w:rFonts w:ascii="Times New Roman" w:hAnsi="Times New Roman" w:cs="Times New Roman"/>
          <w:sz w:val="28"/>
          <w:szCs w:val="28"/>
        </w:rPr>
        <w:t>лась</w:t>
      </w:r>
      <w:r w:rsidR="006A3982">
        <w:rPr>
          <w:rFonts w:ascii="Times New Roman" w:hAnsi="Times New Roman" w:cs="Times New Roman"/>
          <w:sz w:val="28"/>
          <w:szCs w:val="28"/>
        </w:rPr>
        <w:t>, и в</w:t>
      </w:r>
      <w:r w:rsidR="00227CE4">
        <w:rPr>
          <w:rFonts w:ascii="Times New Roman" w:hAnsi="Times New Roman" w:cs="Times New Roman"/>
          <w:sz w:val="28"/>
          <w:szCs w:val="28"/>
        </w:rPr>
        <w:t xml:space="preserve">ступил в дело </w:t>
      </w:r>
      <w:r w:rsidR="006A3982">
        <w:rPr>
          <w:rFonts w:ascii="Times New Roman" w:hAnsi="Times New Roman" w:cs="Times New Roman"/>
          <w:sz w:val="28"/>
          <w:szCs w:val="28"/>
        </w:rPr>
        <w:t xml:space="preserve">в </w:t>
      </w:r>
      <w:r w:rsidR="00A56EA3">
        <w:rPr>
          <w:rFonts w:ascii="Times New Roman" w:hAnsi="Times New Roman" w:cs="Times New Roman"/>
          <w:sz w:val="28"/>
          <w:szCs w:val="28"/>
        </w:rPr>
        <w:t>С</w:t>
      </w:r>
      <w:r w:rsidR="006A3982">
        <w:rPr>
          <w:rFonts w:ascii="Times New Roman" w:hAnsi="Times New Roman" w:cs="Times New Roman"/>
          <w:sz w:val="28"/>
          <w:szCs w:val="28"/>
        </w:rPr>
        <w:t>уде в качестве третьего лица</w:t>
      </w:r>
      <w:r w:rsidR="00227CE4">
        <w:rPr>
          <w:rFonts w:ascii="Times New Roman" w:hAnsi="Times New Roman" w:cs="Times New Roman"/>
          <w:sz w:val="28"/>
          <w:szCs w:val="28"/>
        </w:rPr>
        <w:t>.</w:t>
      </w:r>
      <w:r w:rsidR="006A3982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227CE4">
        <w:rPr>
          <w:rFonts w:ascii="Times New Roman" w:hAnsi="Times New Roman" w:cs="Times New Roman"/>
          <w:sz w:val="28"/>
          <w:szCs w:val="28"/>
        </w:rPr>
        <w:t xml:space="preserve">уда заявленные требования </w:t>
      </w:r>
      <w:r w:rsidR="006A3982">
        <w:rPr>
          <w:rFonts w:ascii="Times New Roman" w:hAnsi="Times New Roman" w:cs="Times New Roman"/>
          <w:sz w:val="28"/>
          <w:szCs w:val="28"/>
        </w:rPr>
        <w:t>оставлены без удовлетворения</w:t>
      </w:r>
      <w:r w:rsidR="001A1DD1" w:rsidRPr="0056441B">
        <w:rPr>
          <w:rFonts w:ascii="Times New Roman" w:hAnsi="Times New Roman" w:cs="Times New Roman"/>
          <w:sz w:val="28"/>
          <w:szCs w:val="28"/>
        </w:rPr>
        <w:t xml:space="preserve">. </w:t>
      </w:r>
      <w:r w:rsidR="008139CD" w:rsidRPr="0056441B">
        <w:rPr>
          <w:rFonts w:ascii="Times New Roman" w:hAnsi="Times New Roman" w:cs="Times New Roman"/>
          <w:sz w:val="28"/>
          <w:szCs w:val="28"/>
        </w:rPr>
        <w:t>Предприним</w:t>
      </w:r>
      <w:r w:rsidR="008139CD" w:rsidRPr="0056441B">
        <w:rPr>
          <w:rFonts w:ascii="Times New Roman" w:hAnsi="Times New Roman" w:cs="Times New Roman"/>
          <w:sz w:val="28"/>
          <w:szCs w:val="28"/>
        </w:rPr>
        <w:t>а</w:t>
      </w:r>
      <w:r w:rsidR="008139CD" w:rsidRPr="0056441B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A808DB" w:rsidRPr="0056441B">
        <w:rPr>
          <w:rFonts w:ascii="Times New Roman" w:hAnsi="Times New Roman" w:cs="Times New Roman"/>
          <w:sz w:val="28"/>
          <w:szCs w:val="28"/>
        </w:rPr>
        <w:t>подана</w:t>
      </w:r>
      <w:r w:rsidR="00227CE4" w:rsidRPr="0056441B">
        <w:rPr>
          <w:rFonts w:ascii="Times New Roman" w:hAnsi="Times New Roman" w:cs="Times New Roman"/>
          <w:sz w:val="28"/>
          <w:szCs w:val="28"/>
        </w:rPr>
        <w:t xml:space="preserve"> кассационн</w:t>
      </w:r>
      <w:r w:rsidR="00A808DB" w:rsidRPr="0056441B">
        <w:rPr>
          <w:rFonts w:ascii="Times New Roman" w:hAnsi="Times New Roman" w:cs="Times New Roman"/>
          <w:sz w:val="28"/>
          <w:szCs w:val="28"/>
        </w:rPr>
        <w:t>ая</w:t>
      </w:r>
      <w:r w:rsidR="00227CE4" w:rsidRPr="0056441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A808DB" w:rsidRPr="0056441B">
        <w:rPr>
          <w:rFonts w:ascii="Times New Roman" w:hAnsi="Times New Roman" w:cs="Times New Roman"/>
          <w:sz w:val="28"/>
          <w:szCs w:val="28"/>
        </w:rPr>
        <w:t>а</w:t>
      </w:r>
      <w:r w:rsidR="008139CD" w:rsidRPr="0056441B">
        <w:rPr>
          <w:rFonts w:ascii="Times New Roman" w:hAnsi="Times New Roman" w:cs="Times New Roman"/>
          <w:sz w:val="28"/>
          <w:szCs w:val="28"/>
        </w:rPr>
        <w:t xml:space="preserve"> на судебные акты судов первой и апелл</w:t>
      </w:r>
      <w:r w:rsidR="008139CD" w:rsidRPr="0056441B">
        <w:rPr>
          <w:rFonts w:ascii="Times New Roman" w:hAnsi="Times New Roman" w:cs="Times New Roman"/>
          <w:sz w:val="28"/>
          <w:szCs w:val="28"/>
        </w:rPr>
        <w:t>я</w:t>
      </w:r>
      <w:r w:rsidR="008139CD" w:rsidRPr="0056441B">
        <w:rPr>
          <w:rFonts w:ascii="Times New Roman" w:hAnsi="Times New Roman" w:cs="Times New Roman"/>
          <w:sz w:val="28"/>
          <w:szCs w:val="28"/>
        </w:rPr>
        <w:t>ционной инстанции.</w:t>
      </w:r>
    </w:p>
    <w:p w:rsidR="00825798" w:rsidRPr="00775AF5" w:rsidRDefault="00825798" w:rsidP="00825798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BF3B59" w:rsidRPr="00BF3B59" w:rsidRDefault="00BF3B59" w:rsidP="00BF3B59">
      <w:pPr>
        <w:spacing w:after="160" w:line="259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F3B59">
        <w:rPr>
          <w:rFonts w:ascii="Times New Roman" w:hAnsi="Times New Roman" w:cs="Times New Roman"/>
          <w:b/>
          <w:i/>
          <w:sz w:val="28"/>
          <w:szCs w:val="28"/>
        </w:rPr>
        <w:t>Помощь в составлении процессуальных документов</w:t>
      </w:r>
    </w:p>
    <w:p w:rsidR="00BF3B59" w:rsidRDefault="007B564F" w:rsidP="007B564F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56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 Уполномоченным оказана помощь заявителям в составл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1A1DD1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процессуальных документов, в том числе:</w:t>
      </w:r>
    </w:p>
    <w:p w:rsidR="008139CD" w:rsidRPr="008139CD" w:rsidRDefault="008139CD" w:rsidP="008139CD">
      <w:pPr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39CD">
        <w:rPr>
          <w:rFonts w:ascii="Times New Roman" w:eastAsia="Calibri" w:hAnsi="Times New Roman" w:cs="Times New Roman"/>
          <w:sz w:val="28"/>
          <w:szCs w:val="28"/>
        </w:rPr>
        <w:t>11 жалоб в арбитражные суды всех инстанций;</w:t>
      </w:r>
    </w:p>
    <w:p w:rsidR="008139CD" w:rsidRPr="008139CD" w:rsidRDefault="008139CD" w:rsidP="008139CD">
      <w:pPr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39CD">
        <w:rPr>
          <w:rFonts w:ascii="Times New Roman" w:eastAsia="Calibri" w:hAnsi="Times New Roman" w:cs="Times New Roman"/>
          <w:sz w:val="28"/>
          <w:szCs w:val="28"/>
        </w:rPr>
        <w:t>1 жалоб</w:t>
      </w:r>
      <w:r w:rsidR="00D44D4C">
        <w:rPr>
          <w:rFonts w:ascii="Times New Roman" w:eastAsia="Calibri" w:hAnsi="Times New Roman" w:cs="Times New Roman"/>
          <w:sz w:val="28"/>
          <w:szCs w:val="28"/>
        </w:rPr>
        <w:t>а</w:t>
      </w:r>
      <w:r w:rsidR="005F40FC">
        <w:rPr>
          <w:rFonts w:ascii="Times New Roman" w:eastAsia="Calibri" w:hAnsi="Times New Roman" w:cs="Times New Roman"/>
          <w:sz w:val="28"/>
          <w:szCs w:val="28"/>
        </w:rPr>
        <w:t xml:space="preserve"> в суд</w:t>
      </w:r>
      <w:r w:rsidRPr="008139CD">
        <w:rPr>
          <w:rFonts w:ascii="Times New Roman" w:eastAsia="Calibri" w:hAnsi="Times New Roman" w:cs="Times New Roman"/>
          <w:sz w:val="28"/>
          <w:szCs w:val="28"/>
        </w:rPr>
        <w:t xml:space="preserve"> общей юрисдикции;</w:t>
      </w:r>
    </w:p>
    <w:p w:rsidR="008139CD" w:rsidRPr="008139CD" w:rsidRDefault="007A1BF6" w:rsidP="008139CD">
      <w:pPr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заявлени</w:t>
      </w:r>
      <w:r w:rsidR="00D44D4C">
        <w:rPr>
          <w:rFonts w:ascii="Times New Roman" w:eastAsia="Calibri" w:hAnsi="Times New Roman" w:cs="Times New Roman"/>
          <w:sz w:val="28"/>
          <w:szCs w:val="28"/>
        </w:rPr>
        <w:t>я</w:t>
      </w:r>
      <w:r w:rsidR="008139CD" w:rsidRPr="008139CD">
        <w:rPr>
          <w:rFonts w:ascii="Times New Roman" w:eastAsia="Calibri" w:hAnsi="Times New Roman" w:cs="Times New Roman"/>
          <w:sz w:val="28"/>
          <w:szCs w:val="28"/>
        </w:rPr>
        <w:t xml:space="preserve"> об изменении исковых требований;</w:t>
      </w:r>
    </w:p>
    <w:p w:rsidR="008139CD" w:rsidRPr="008139CD" w:rsidRDefault="008139CD" w:rsidP="008139CD">
      <w:pPr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39CD">
        <w:rPr>
          <w:rFonts w:ascii="Times New Roman" w:eastAsia="Calibri" w:hAnsi="Times New Roman" w:cs="Times New Roman"/>
          <w:sz w:val="28"/>
          <w:szCs w:val="28"/>
        </w:rPr>
        <w:t xml:space="preserve">9 отзывов в </w:t>
      </w:r>
      <w:r w:rsidR="00F337A9">
        <w:rPr>
          <w:rFonts w:ascii="Times New Roman" w:eastAsia="Calibri" w:hAnsi="Times New Roman" w:cs="Times New Roman"/>
          <w:sz w:val="28"/>
          <w:szCs w:val="28"/>
        </w:rPr>
        <w:t>а</w:t>
      </w:r>
      <w:r w:rsidRPr="008139CD">
        <w:rPr>
          <w:rFonts w:ascii="Times New Roman" w:eastAsia="Calibri" w:hAnsi="Times New Roman" w:cs="Times New Roman"/>
          <w:sz w:val="28"/>
          <w:szCs w:val="28"/>
        </w:rPr>
        <w:t>рбитражные суды;</w:t>
      </w:r>
    </w:p>
    <w:p w:rsidR="001A1DD1" w:rsidRDefault="002C2C8D" w:rsidP="008139CD">
      <w:pPr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139CD" w:rsidRPr="008139CD">
        <w:rPr>
          <w:rFonts w:ascii="Times New Roman" w:eastAsia="Calibri" w:hAnsi="Times New Roman" w:cs="Times New Roman"/>
          <w:sz w:val="28"/>
          <w:szCs w:val="28"/>
        </w:rPr>
        <w:t xml:space="preserve"> ходатайств о привлечении Уполномоченного к участию в качестве третьего лица, не заявляющего самостоятельных требований</w:t>
      </w:r>
      <w:r w:rsidR="001A1D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230" w:rsidRDefault="001A1DD1" w:rsidP="008139CD">
      <w:pPr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2230">
        <w:rPr>
          <w:rFonts w:ascii="Times New Roman" w:eastAsia="Calibri" w:hAnsi="Times New Roman" w:cs="Times New Roman"/>
          <w:sz w:val="28"/>
          <w:szCs w:val="28"/>
        </w:rPr>
        <w:t>3 жалоб</w:t>
      </w:r>
      <w:r w:rsidR="00D44D4C">
        <w:rPr>
          <w:rFonts w:ascii="Times New Roman" w:eastAsia="Calibri" w:hAnsi="Times New Roman" w:cs="Times New Roman"/>
          <w:sz w:val="28"/>
          <w:szCs w:val="28"/>
        </w:rPr>
        <w:t>ы</w:t>
      </w:r>
      <w:r w:rsidRPr="0047223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F3A59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контрольно-надзорные органы</w:t>
      </w:r>
      <w:r w:rsidR="004722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39CD" w:rsidRPr="003D7098" w:rsidRDefault="00D44D4C" w:rsidP="008139CD">
      <w:pPr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претензия</w:t>
      </w:r>
      <w:r w:rsidR="00FE11A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E11A9">
        <w:rPr>
          <w:rFonts w:ascii="Times New Roman" w:eastAsia="Calibri" w:hAnsi="Times New Roman" w:cs="Times New Roman"/>
          <w:sz w:val="28"/>
          <w:szCs w:val="28"/>
        </w:rPr>
        <w:t>ресурсоснабжающую</w:t>
      </w:r>
      <w:proofErr w:type="spellEnd"/>
      <w:r w:rsidR="00FE11A9"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="008139CD" w:rsidRPr="00FE11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1" w:rsidRDefault="003656D1" w:rsidP="00373E31">
      <w:pPr>
        <w:tabs>
          <w:tab w:val="left" w:pos="426"/>
        </w:tabs>
        <w:spacing w:line="276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3E31" w:rsidRPr="00351092" w:rsidRDefault="00373E31" w:rsidP="00373E31">
      <w:pPr>
        <w:tabs>
          <w:tab w:val="left" w:pos="426"/>
        </w:tabs>
        <w:spacing w:line="276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351092">
        <w:rPr>
          <w:rFonts w:ascii="Times New Roman" w:hAnsi="Times New Roman"/>
          <w:b/>
          <w:sz w:val="28"/>
          <w:szCs w:val="28"/>
        </w:rPr>
        <w:t xml:space="preserve">1.4. Проблемы предпринимателей, связанные с нарушением </w:t>
      </w:r>
    </w:p>
    <w:p w:rsidR="00373E31" w:rsidRPr="00373E31" w:rsidRDefault="00373E31" w:rsidP="00373E31">
      <w:pPr>
        <w:tabs>
          <w:tab w:val="left" w:pos="426"/>
        </w:tabs>
        <w:spacing w:line="276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351092">
        <w:rPr>
          <w:rFonts w:ascii="Times New Roman" w:hAnsi="Times New Roman"/>
          <w:b/>
          <w:sz w:val="28"/>
          <w:szCs w:val="28"/>
        </w:rPr>
        <w:t>законодательства или ошибками правоприменительной практики</w:t>
      </w:r>
    </w:p>
    <w:p w:rsidR="001E13E2" w:rsidRDefault="001E13E2" w:rsidP="001E13E2">
      <w:pPr>
        <w:tabs>
          <w:tab w:val="left" w:pos="709"/>
        </w:tabs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13E2" w:rsidRDefault="001E13E2" w:rsidP="001E13E2">
      <w:pPr>
        <w:tabs>
          <w:tab w:val="left" w:pos="7245"/>
        </w:tabs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56B9">
        <w:rPr>
          <w:rFonts w:ascii="Times New Roman" w:eastAsia="Calibri" w:hAnsi="Times New Roman" w:cs="Times New Roman"/>
          <w:b/>
          <w:i/>
          <w:sz w:val="28"/>
          <w:szCs w:val="28"/>
        </w:rPr>
        <w:t>Регистрационные действия</w:t>
      </w:r>
    </w:p>
    <w:p w:rsidR="00E22D6B" w:rsidRPr="00E22D6B" w:rsidRDefault="00E22D6B" w:rsidP="001E13E2">
      <w:pPr>
        <w:tabs>
          <w:tab w:val="left" w:pos="7245"/>
        </w:tabs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E13E2" w:rsidRPr="00F7181C" w:rsidRDefault="001E13E2" w:rsidP="001E13E2">
      <w:pPr>
        <w:tabs>
          <w:tab w:val="left" w:pos="709"/>
        </w:tabs>
        <w:spacing w:after="20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181C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718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0A78">
        <w:rPr>
          <w:rFonts w:ascii="Times New Roman" w:eastAsia="Calibri" w:hAnsi="Times New Roman" w:cs="Times New Roman"/>
          <w:sz w:val="28"/>
          <w:szCs w:val="28"/>
        </w:rPr>
        <w:t>у 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острых проблем предпринимательства </w:t>
      </w:r>
      <w:r w:rsidR="007A1BF6">
        <w:rPr>
          <w:rFonts w:ascii="Times New Roman" w:eastAsia="Calibri" w:hAnsi="Times New Roman" w:cs="Times New Roman"/>
          <w:sz w:val="28"/>
          <w:szCs w:val="28"/>
        </w:rPr>
        <w:t xml:space="preserve">остается </w:t>
      </w:r>
      <w:r w:rsidRPr="00F7181C">
        <w:rPr>
          <w:rFonts w:ascii="Times New Roman" w:eastAsia="Calibri" w:hAnsi="Times New Roman" w:cs="Times New Roman"/>
          <w:sz w:val="28"/>
          <w:szCs w:val="28"/>
        </w:rPr>
        <w:t xml:space="preserve">внесение </w:t>
      </w:r>
      <w:r w:rsidR="007A1BF6">
        <w:rPr>
          <w:rFonts w:ascii="Times New Roman" w:eastAsia="Calibri" w:hAnsi="Times New Roman" w:cs="Times New Roman"/>
          <w:sz w:val="28"/>
          <w:szCs w:val="28"/>
        </w:rPr>
        <w:t xml:space="preserve">регистрирующим органом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записей </w:t>
      </w:r>
      <w:r w:rsidRPr="00F7181C">
        <w:rPr>
          <w:rFonts w:ascii="Times New Roman" w:eastAsia="Calibri" w:hAnsi="Times New Roman" w:cs="Times New Roman"/>
          <w:sz w:val="28"/>
          <w:szCs w:val="28"/>
        </w:rPr>
        <w:t>в ЕГРЮЛ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недостоверности сведений в отношении юридического адреса</w:t>
      </w:r>
      <w:r w:rsidR="00A70A78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руководителя и учредителя юридического лица.</w:t>
      </w:r>
    </w:p>
    <w:p w:rsidR="001A1DD1" w:rsidRDefault="007A1BF6" w:rsidP="00A70A78">
      <w:pPr>
        <w:tabs>
          <w:tab w:val="left" w:pos="709"/>
        </w:tabs>
        <w:spacing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1BF6">
        <w:rPr>
          <w:rFonts w:ascii="Times New Roman" w:eastAsia="Calibri" w:hAnsi="Times New Roman" w:cs="Times New Roman"/>
          <w:sz w:val="28"/>
          <w:szCs w:val="28"/>
        </w:rPr>
        <w:t>П</w:t>
      </w:r>
      <w:r w:rsidR="001E13E2" w:rsidRPr="007A1BF6">
        <w:rPr>
          <w:rFonts w:ascii="Times New Roman" w:eastAsia="Calibri" w:hAnsi="Times New Roman" w:cs="Times New Roman"/>
          <w:sz w:val="28"/>
          <w:szCs w:val="28"/>
        </w:rPr>
        <w:t>о</w:t>
      </w:r>
      <w:r w:rsidR="00C20E5A">
        <w:rPr>
          <w:rFonts w:ascii="Times New Roman" w:eastAsia="Calibri" w:hAnsi="Times New Roman" w:cs="Times New Roman"/>
          <w:sz w:val="28"/>
          <w:szCs w:val="28"/>
        </w:rPr>
        <w:t xml:space="preserve"> информации УФНС России по Хабаровскому краю (далее – УФНС)</w:t>
      </w:r>
      <w:r w:rsidR="001E13E2" w:rsidRPr="00A70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E5A">
        <w:rPr>
          <w:rFonts w:ascii="Times New Roman" w:eastAsia="Calibri" w:hAnsi="Times New Roman" w:cs="Times New Roman"/>
          <w:sz w:val="28"/>
          <w:szCs w:val="28"/>
        </w:rPr>
        <w:t>в 201</w:t>
      </w:r>
      <w:r w:rsidR="00472230">
        <w:rPr>
          <w:rFonts w:ascii="Times New Roman" w:eastAsia="Calibri" w:hAnsi="Times New Roman" w:cs="Times New Roman"/>
          <w:sz w:val="28"/>
          <w:szCs w:val="28"/>
        </w:rPr>
        <w:t>7</w:t>
      </w:r>
      <w:r w:rsidR="00C20E5A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E13E2" w:rsidRPr="00A70A78">
        <w:rPr>
          <w:rFonts w:ascii="Times New Roman" w:eastAsia="Calibri" w:hAnsi="Times New Roman" w:cs="Times New Roman"/>
          <w:sz w:val="28"/>
          <w:szCs w:val="28"/>
        </w:rPr>
        <w:t xml:space="preserve">в ЕГРЮЛ внесено </w:t>
      </w:r>
      <w:r w:rsidR="00472230">
        <w:rPr>
          <w:rFonts w:ascii="Times New Roman" w:eastAsia="Calibri" w:hAnsi="Times New Roman" w:cs="Times New Roman"/>
          <w:sz w:val="28"/>
          <w:szCs w:val="28"/>
        </w:rPr>
        <w:t>5 148</w:t>
      </w:r>
      <w:r w:rsidR="00C20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3E2" w:rsidRPr="00A70A78">
        <w:rPr>
          <w:rFonts w:ascii="Times New Roman" w:eastAsia="Calibri" w:hAnsi="Times New Roman" w:cs="Times New Roman"/>
          <w:sz w:val="28"/>
          <w:szCs w:val="28"/>
        </w:rPr>
        <w:t xml:space="preserve">записей о недостоверности различных сведений,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0A78" w:rsidRPr="00A70A78">
        <w:rPr>
          <w:rFonts w:ascii="Times New Roman" w:eastAsia="Calibri" w:hAnsi="Times New Roman" w:cs="Times New Roman"/>
          <w:sz w:val="28"/>
          <w:szCs w:val="28"/>
        </w:rPr>
        <w:t>201</w:t>
      </w:r>
      <w:r w:rsidR="00C20E5A">
        <w:rPr>
          <w:rFonts w:ascii="Times New Roman" w:eastAsia="Calibri" w:hAnsi="Times New Roman" w:cs="Times New Roman"/>
          <w:sz w:val="28"/>
          <w:szCs w:val="28"/>
        </w:rPr>
        <w:t xml:space="preserve">8 году </w:t>
      </w:r>
      <w:r w:rsidR="00472230">
        <w:rPr>
          <w:rFonts w:ascii="Times New Roman" w:eastAsia="Calibri" w:hAnsi="Times New Roman" w:cs="Times New Roman"/>
          <w:sz w:val="28"/>
          <w:szCs w:val="28"/>
        </w:rPr>
        <w:t>–</w:t>
      </w:r>
      <w:r w:rsidR="00C20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E5A" w:rsidRPr="00A70A78">
        <w:rPr>
          <w:rFonts w:ascii="Times New Roman" w:eastAsia="Calibri" w:hAnsi="Times New Roman" w:cs="Times New Roman"/>
          <w:sz w:val="28"/>
          <w:szCs w:val="28"/>
        </w:rPr>
        <w:t>3</w:t>
      </w:r>
      <w:r w:rsidR="00472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E5A" w:rsidRPr="00A70A78">
        <w:rPr>
          <w:rFonts w:ascii="Times New Roman" w:eastAsia="Calibri" w:hAnsi="Times New Roman" w:cs="Times New Roman"/>
          <w:sz w:val="28"/>
          <w:szCs w:val="28"/>
        </w:rPr>
        <w:t>379</w:t>
      </w:r>
      <w:r w:rsidR="00C20E5A">
        <w:rPr>
          <w:rFonts w:ascii="Times New Roman" w:eastAsia="Calibri" w:hAnsi="Times New Roman" w:cs="Times New Roman"/>
          <w:sz w:val="28"/>
          <w:szCs w:val="28"/>
        </w:rPr>
        <w:t>.</w:t>
      </w:r>
      <w:r w:rsidR="00C20E5A" w:rsidRPr="00A70A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A78" w:rsidRDefault="00A70A78" w:rsidP="00A70A78">
      <w:pPr>
        <w:tabs>
          <w:tab w:val="left" w:pos="709"/>
        </w:tabs>
        <w:spacing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рассмотрения жалоб по указанной тематике Уполномоченны</w:t>
      </w:r>
      <w:r w:rsidR="00452A83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разъясня</w:t>
      </w:r>
      <w:r w:rsidR="00452A83">
        <w:rPr>
          <w:rFonts w:ascii="Times New Roman" w:eastAsia="Calibri" w:hAnsi="Times New Roman" w:cs="Times New Roman"/>
          <w:sz w:val="28"/>
          <w:szCs w:val="28"/>
        </w:rPr>
        <w:t>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заявителям их права, нормы действующего законодательства</w:t>
      </w:r>
      <w:r w:rsidR="00452A83">
        <w:rPr>
          <w:rFonts w:ascii="Times New Roman" w:eastAsia="Calibri" w:hAnsi="Times New Roman" w:cs="Times New Roman"/>
          <w:sz w:val="28"/>
          <w:szCs w:val="28"/>
        </w:rPr>
        <w:t>, г</w:t>
      </w:r>
      <w:r w:rsidR="00452A83">
        <w:rPr>
          <w:rFonts w:ascii="Times New Roman" w:eastAsia="Calibri" w:hAnsi="Times New Roman" w:cs="Times New Roman"/>
          <w:sz w:val="28"/>
          <w:szCs w:val="28"/>
        </w:rPr>
        <w:t>о</w:t>
      </w:r>
      <w:r w:rsidR="00452A83">
        <w:rPr>
          <w:rFonts w:ascii="Times New Roman" w:eastAsia="Calibri" w:hAnsi="Times New Roman" w:cs="Times New Roman"/>
          <w:sz w:val="28"/>
          <w:szCs w:val="28"/>
        </w:rPr>
        <w:t>товит запросы в регистрирующий орган, заключения о восстановлении прав заявителей в вышестоящий налоговый орган, при обжаловании действий р</w:t>
      </w:r>
      <w:r w:rsidR="00452A83">
        <w:rPr>
          <w:rFonts w:ascii="Times New Roman" w:eastAsia="Calibri" w:hAnsi="Times New Roman" w:cs="Times New Roman"/>
          <w:sz w:val="28"/>
          <w:szCs w:val="28"/>
        </w:rPr>
        <w:t>е</w:t>
      </w:r>
      <w:r w:rsidR="00452A83">
        <w:rPr>
          <w:rFonts w:ascii="Times New Roman" w:eastAsia="Calibri" w:hAnsi="Times New Roman" w:cs="Times New Roman"/>
          <w:sz w:val="28"/>
          <w:szCs w:val="28"/>
        </w:rPr>
        <w:t xml:space="preserve">гистрирующего органа </w:t>
      </w:r>
      <w:r w:rsidR="0074249D">
        <w:rPr>
          <w:rFonts w:ascii="Times New Roman" w:eastAsia="Calibri" w:hAnsi="Times New Roman" w:cs="Times New Roman"/>
          <w:sz w:val="28"/>
          <w:szCs w:val="28"/>
        </w:rPr>
        <w:t xml:space="preserve">в Суде </w:t>
      </w:r>
      <w:r w:rsidR="00452A83">
        <w:rPr>
          <w:rFonts w:ascii="Times New Roman" w:eastAsia="Calibri" w:hAnsi="Times New Roman" w:cs="Times New Roman"/>
          <w:sz w:val="28"/>
          <w:szCs w:val="28"/>
        </w:rPr>
        <w:t xml:space="preserve">вступает в дело в качестве третьего лица. </w:t>
      </w:r>
    </w:p>
    <w:p w:rsidR="001E13E2" w:rsidRPr="001A1DD1" w:rsidRDefault="001E13E2" w:rsidP="00A450A2">
      <w:pPr>
        <w:spacing w:before="120" w:after="12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450A2" w:rsidRDefault="00A450A2" w:rsidP="00A450A2">
      <w:pPr>
        <w:spacing w:before="120"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Неисполнение заказчиками обязательств по государственным и муниципальным контрактам</w:t>
      </w:r>
    </w:p>
    <w:p w:rsidR="00026B5E" w:rsidRPr="00026B5E" w:rsidRDefault="00026B5E" w:rsidP="00A450A2">
      <w:pPr>
        <w:spacing w:before="120" w:after="12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450A2" w:rsidRPr="00A450A2" w:rsidRDefault="00F624FA" w:rsidP="007424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о-прежнему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проблем остается несоблюдение </w:t>
      </w:r>
      <w:r w:rsidR="0074249D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оплаты государствен</w:t>
      </w:r>
      <w:r w:rsidR="007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муниципальных контрактов. </w:t>
      </w:r>
      <w:r w:rsidR="001A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1DD1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1A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2017 годом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раза увеличилось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щений. </w:t>
      </w:r>
      <w:r w:rsidR="001A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евыплат</w:t>
      </w:r>
      <w:r w:rsidR="001A1D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контрактам допускаю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A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и бюджетными организациями в отношении субъектов</w:t>
      </w:r>
      <w:r w:rsidR="0020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0A2" w:rsidRDefault="00A450A2" w:rsidP="00A450A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имеющуюся положительную практику в разрешении да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проблем, Уполномоченному не всегда </w:t>
      </w:r>
      <w:r w:rsidR="00F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удается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вопросы задо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женности в рамках своей компетенции. </w:t>
      </w:r>
      <w:r w:rsidR="00F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F6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ращаться в прокуратуру </w:t>
      </w:r>
      <w:r w:rsidR="00FD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мер прокурорского реагирования в 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заказчика.</w:t>
      </w:r>
    </w:p>
    <w:p w:rsidR="002C2C8D" w:rsidRDefault="002C2C8D" w:rsidP="002C2C8D">
      <w:pPr>
        <w:tabs>
          <w:tab w:val="left" w:pos="7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230">
        <w:rPr>
          <w:rFonts w:ascii="Times New Roman" w:eastAsia="Calibri" w:hAnsi="Times New Roman" w:cs="Times New Roman"/>
          <w:sz w:val="28"/>
          <w:szCs w:val="28"/>
        </w:rPr>
        <w:t>О</w:t>
      </w:r>
      <w:r w:rsidR="0074249D" w:rsidRPr="00472230">
        <w:rPr>
          <w:rFonts w:ascii="Times New Roman" w:eastAsia="Calibri" w:hAnsi="Times New Roman" w:cs="Times New Roman"/>
          <w:sz w:val="28"/>
          <w:szCs w:val="28"/>
        </w:rPr>
        <w:t>ОО</w:t>
      </w:r>
      <w:r w:rsidRPr="0047223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72230">
        <w:rPr>
          <w:rFonts w:ascii="Times New Roman" w:eastAsia="Calibri" w:hAnsi="Times New Roman" w:cs="Times New Roman"/>
          <w:sz w:val="28"/>
          <w:szCs w:val="28"/>
        </w:rPr>
        <w:t>Ё</w:t>
      </w:r>
      <w:r w:rsidR="0074249D" w:rsidRPr="00472230">
        <w:rPr>
          <w:rFonts w:ascii="Times New Roman" w:eastAsia="Calibri" w:hAnsi="Times New Roman" w:cs="Times New Roman"/>
          <w:sz w:val="28"/>
          <w:szCs w:val="28"/>
        </w:rPr>
        <w:t>Сити</w:t>
      </w:r>
      <w:proofErr w:type="spellEnd"/>
      <w:r w:rsidRPr="0047223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г. Хабаровска обратилось к Уполномоченному с 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лобой на действия</w:t>
      </w:r>
      <w:r w:rsidR="00526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1B4">
        <w:rPr>
          <w:rFonts w:ascii="Times New Roman" w:hAnsi="Times New Roman" w:cs="Times New Roman"/>
          <w:sz w:val="28"/>
          <w:szCs w:val="28"/>
        </w:rPr>
        <w:t>а</w:t>
      </w:r>
      <w:r w:rsidRPr="006707D1">
        <w:rPr>
          <w:rFonts w:ascii="Times New Roman" w:hAnsi="Times New Roman" w:cs="Times New Roman"/>
          <w:sz w:val="28"/>
          <w:szCs w:val="28"/>
        </w:rPr>
        <w:t>дминистраци</w:t>
      </w:r>
      <w:r w:rsidR="00656EE9">
        <w:rPr>
          <w:rFonts w:ascii="Times New Roman" w:hAnsi="Times New Roman" w:cs="Times New Roman"/>
          <w:sz w:val="28"/>
          <w:szCs w:val="28"/>
        </w:rPr>
        <w:t>и</w:t>
      </w:r>
      <w:r w:rsidRPr="006707D1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Токи»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52A83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672927">
        <w:rPr>
          <w:rFonts w:ascii="Times New Roman" w:eastAsia="Calibri" w:hAnsi="Times New Roman" w:cs="Times New Roman"/>
          <w:sz w:val="28"/>
          <w:szCs w:val="28"/>
        </w:rPr>
        <w:t>а</w:t>
      </w:r>
      <w:r w:rsidR="00452A8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56441B">
        <w:rPr>
          <w:rFonts w:ascii="Times New Roman" w:eastAsia="Calibri" w:hAnsi="Times New Roman" w:cs="Times New Roman"/>
          <w:sz w:val="28"/>
          <w:szCs w:val="28"/>
        </w:rPr>
        <w:t xml:space="preserve"> п. Токи</w:t>
      </w:r>
      <w:r w:rsidR="00452A83">
        <w:rPr>
          <w:rFonts w:ascii="Times New Roman" w:eastAsia="Calibri" w:hAnsi="Times New Roman" w:cs="Times New Roman"/>
          <w:sz w:val="28"/>
          <w:szCs w:val="28"/>
        </w:rPr>
        <w:t>)</w:t>
      </w:r>
      <w:r w:rsidR="007D2B16" w:rsidRPr="007D2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B16">
        <w:rPr>
          <w:rFonts w:ascii="Times New Roman" w:eastAsia="Calibri" w:hAnsi="Times New Roman" w:cs="Times New Roman"/>
          <w:sz w:val="28"/>
          <w:szCs w:val="28"/>
        </w:rPr>
        <w:t xml:space="preserve">по воспрепятствованию </w:t>
      </w:r>
      <w:r w:rsidR="007D2B16">
        <w:rPr>
          <w:rFonts w:ascii="Times New Roman" w:hAnsi="Times New Roman" w:cs="Times New Roman"/>
          <w:sz w:val="28"/>
          <w:szCs w:val="28"/>
        </w:rPr>
        <w:t>выполнения</w:t>
      </w:r>
      <w:r w:rsidR="007D2B16" w:rsidRPr="006707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2B16">
        <w:rPr>
          <w:rFonts w:ascii="Times New Roman" w:hAnsi="Times New Roman" w:cs="Times New Roman"/>
          <w:sz w:val="28"/>
          <w:szCs w:val="28"/>
        </w:rPr>
        <w:t>ого</w:t>
      </w:r>
      <w:r w:rsidR="007D2B16" w:rsidRPr="006707D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D2B16">
        <w:rPr>
          <w:rFonts w:ascii="Times New Roman" w:hAnsi="Times New Roman" w:cs="Times New Roman"/>
          <w:sz w:val="28"/>
          <w:szCs w:val="28"/>
        </w:rPr>
        <w:t>а</w:t>
      </w:r>
      <w:r w:rsidR="00F624FA">
        <w:rPr>
          <w:rFonts w:ascii="Times New Roman" w:hAnsi="Times New Roman" w:cs="Times New Roman"/>
          <w:sz w:val="28"/>
          <w:szCs w:val="28"/>
        </w:rPr>
        <w:t xml:space="preserve">. </w:t>
      </w:r>
      <w:r w:rsidR="00F624FA" w:rsidRPr="00F624FA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F624FA">
        <w:rPr>
          <w:rFonts w:ascii="Times New Roman" w:hAnsi="Times New Roman" w:cs="Times New Roman"/>
          <w:sz w:val="28"/>
          <w:szCs w:val="28"/>
        </w:rPr>
        <w:t>не определ</w:t>
      </w:r>
      <w:r w:rsidR="00FD01B4">
        <w:rPr>
          <w:rFonts w:ascii="Times New Roman" w:hAnsi="Times New Roman" w:cs="Times New Roman"/>
          <w:sz w:val="28"/>
          <w:szCs w:val="28"/>
        </w:rPr>
        <w:t>ил</w:t>
      </w:r>
      <w:r w:rsidRPr="00F624FA">
        <w:rPr>
          <w:rFonts w:ascii="Times New Roman" w:hAnsi="Times New Roman" w:cs="Times New Roman"/>
          <w:sz w:val="28"/>
          <w:szCs w:val="28"/>
        </w:rPr>
        <w:t xml:space="preserve"> место уст</w:t>
      </w:r>
      <w:r w:rsidRPr="00F624FA">
        <w:rPr>
          <w:rFonts w:ascii="Times New Roman" w:hAnsi="Times New Roman" w:cs="Times New Roman"/>
          <w:sz w:val="28"/>
          <w:szCs w:val="28"/>
        </w:rPr>
        <w:t>а</w:t>
      </w:r>
      <w:r w:rsidRPr="00F624FA">
        <w:rPr>
          <w:rFonts w:ascii="Times New Roman" w:hAnsi="Times New Roman" w:cs="Times New Roman"/>
          <w:sz w:val="28"/>
          <w:szCs w:val="28"/>
        </w:rPr>
        <w:t>но</w:t>
      </w:r>
      <w:r w:rsidR="007D2B16">
        <w:rPr>
          <w:rFonts w:ascii="Times New Roman" w:hAnsi="Times New Roman" w:cs="Times New Roman"/>
          <w:sz w:val="28"/>
          <w:szCs w:val="28"/>
        </w:rPr>
        <w:t xml:space="preserve">вки детских уличных тренажеров </w:t>
      </w:r>
      <w:r w:rsidR="00FD01B4">
        <w:rPr>
          <w:rFonts w:ascii="Times New Roman" w:hAnsi="Times New Roman" w:cs="Times New Roman"/>
          <w:sz w:val="28"/>
          <w:szCs w:val="28"/>
        </w:rPr>
        <w:t>и</w:t>
      </w:r>
      <w:r w:rsidRPr="006707D1">
        <w:rPr>
          <w:rFonts w:ascii="Times New Roman" w:hAnsi="Times New Roman" w:cs="Times New Roman"/>
          <w:sz w:val="28"/>
          <w:szCs w:val="28"/>
        </w:rPr>
        <w:t xml:space="preserve"> растор</w:t>
      </w:r>
      <w:r w:rsidR="007D2B16">
        <w:rPr>
          <w:rFonts w:ascii="Times New Roman" w:hAnsi="Times New Roman" w:cs="Times New Roman"/>
          <w:sz w:val="28"/>
          <w:szCs w:val="28"/>
        </w:rPr>
        <w:t xml:space="preserve">г </w:t>
      </w:r>
      <w:r w:rsidR="00FD01B4" w:rsidRPr="006707D1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Pr="006707D1">
        <w:rPr>
          <w:rFonts w:ascii="Times New Roman" w:hAnsi="Times New Roman" w:cs="Times New Roman"/>
          <w:sz w:val="28"/>
          <w:szCs w:val="28"/>
        </w:rPr>
        <w:t>в одностороннем п</w:t>
      </w:r>
      <w:r w:rsidRPr="006707D1">
        <w:rPr>
          <w:rFonts w:ascii="Times New Roman" w:hAnsi="Times New Roman" w:cs="Times New Roman"/>
          <w:sz w:val="28"/>
          <w:szCs w:val="28"/>
        </w:rPr>
        <w:t>о</w:t>
      </w:r>
      <w:r w:rsidRPr="006707D1">
        <w:rPr>
          <w:rFonts w:ascii="Times New Roman" w:hAnsi="Times New Roman" w:cs="Times New Roman"/>
          <w:sz w:val="28"/>
          <w:szCs w:val="28"/>
        </w:rPr>
        <w:t>рядке</w:t>
      </w:r>
      <w:r w:rsidR="007D2B16">
        <w:rPr>
          <w:rFonts w:ascii="Times New Roman" w:hAnsi="Times New Roman" w:cs="Times New Roman"/>
          <w:sz w:val="28"/>
          <w:szCs w:val="28"/>
        </w:rPr>
        <w:t xml:space="preserve">, что является основанием для </w:t>
      </w:r>
      <w:r w:rsidRPr="006707D1">
        <w:rPr>
          <w:rFonts w:ascii="Times New Roman" w:hAnsi="Times New Roman" w:cs="Times New Roman"/>
          <w:sz w:val="28"/>
          <w:szCs w:val="28"/>
        </w:rPr>
        <w:t>включени</w:t>
      </w:r>
      <w:r w:rsidR="007D2B16">
        <w:rPr>
          <w:rFonts w:ascii="Times New Roman" w:hAnsi="Times New Roman" w:cs="Times New Roman"/>
          <w:sz w:val="28"/>
          <w:szCs w:val="28"/>
        </w:rPr>
        <w:t>я</w:t>
      </w:r>
      <w:r w:rsidR="00FD01B4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Pr="006707D1">
        <w:rPr>
          <w:rFonts w:ascii="Times New Roman" w:hAnsi="Times New Roman" w:cs="Times New Roman"/>
          <w:sz w:val="28"/>
          <w:szCs w:val="28"/>
        </w:rPr>
        <w:t xml:space="preserve"> в реестр недо</w:t>
      </w:r>
      <w:r w:rsidRPr="006707D1">
        <w:rPr>
          <w:rFonts w:ascii="Times New Roman" w:hAnsi="Times New Roman" w:cs="Times New Roman"/>
          <w:sz w:val="28"/>
          <w:szCs w:val="28"/>
        </w:rPr>
        <w:t>б</w:t>
      </w:r>
      <w:r w:rsidRPr="006707D1">
        <w:rPr>
          <w:rFonts w:ascii="Times New Roman" w:hAnsi="Times New Roman" w:cs="Times New Roman"/>
          <w:sz w:val="28"/>
          <w:szCs w:val="28"/>
        </w:rPr>
        <w:t>росовестных поставщиков.</w:t>
      </w:r>
    </w:p>
    <w:p w:rsidR="002C2C8D" w:rsidRDefault="00FD01B4" w:rsidP="002C2C8D">
      <w:pPr>
        <w:tabs>
          <w:tab w:val="left" w:pos="7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007">
        <w:rPr>
          <w:rFonts w:ascii="Times New Roman" w:hAnsi="Times New Roman" w:cs="Times New Roman"/>
          <w:sz w:val="28"/>
          <w:szCs w:val="28"/>
        </w:rPr>
        <w:t>В ходе рассмотрения</w:t>
      </w:r>
      <w:r w:rsidR="002C2C8D" w:rsidRPr="0072700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624FA" w:rsidRPr="00727007">
        <w:rPr>
          <w:rFonts w:ascii="Times New Roman" w:hAnsi="Times New Roman" w:cs="Times New Roman"/>
          <w:sz w:val="28"/>
          <w:szCs w:val="28"/>
        </w:rPr>
        <w:t xml:space="preserve">было </w:t>
      </w:r>
      <w:r w:rsidR="002C2C8D" w:rsidRPr="00727007">
        <w:rPr>
          <w:rFonts w:ascii="Times New Roman" w:hAnsi="Times New Roman" w:cs="Times New Roman"/>
          <w:sz w:val="28"/>
          <w:szCs w:val="28"/>
        </w:rPr>
        <w:t>установлено, что при внесении записи о расторжении</w:t>
      </w:r>
      <w:r w:rsidR="002C2C8D" w:rsidRPr="006707D1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672927">
        <w:rPr>
          <w:rFonts w:ascii="Times New Roman" w:hAnsi="Times New Roman" w:cs="Times New Roman"/>
          <w:sz w:val="28"/>
          <w:szCs w:val="28"/>
        </w:rPr>
        <w:t>а</w:t>
      </w:r>
      <w:r w:rsidR="002C2C8D" w:rsidRPr="006707D1">
        <w:rPr>
          <w:rFonts w:ascii="Times New Roman" w:hAnsi="Times New Roman" w:cs="Times New Roman"/>
          <w:sz w:val="28"/>
          <w:szCs w:val="28"/>
        </w:rPr>
        <w:t>дм</w:t>
      </w:r>
      <w:r w:rsidR="00F624FA">
        <w:rPr>
          <w:rFonts w:ascii="Times New Roman" w:hAnsi="Times New Roman" w:cs="Times New Roman"/>
          <w:sz w:val="28"/>
          <w:szCs w:val="28"/>
        </w:rPr>
        <w:t>инистрацией</w:t>
      </w:r>
      <w:r w:rsidR="0056441B">
        <w:rPr>
          <w:rFonts w:ascii="Times New Roman" w:hAnsi="Times New Roman" w:cs="Times New Roman"/>
          <w:sz w:val="28"/>
          <w:szCs w:val="28"/>
        </w:rPr>
        <w:t xml:space="preserve"> п. Токи</w:t>
      </w:r>
      <w:r w:rsidR="00F624FA">
        <w:rPr>
          <w:rFonts w:ascii="Times New Roman" w:hAnsi="Times New Roman" w:cs="Times New Roman"/>
          <w:sz w:val="28"/>
          <w:szCs w:val="28"/>
        </w:rPr>
        <w:t xml:space="preserve"> допущены наруш</w:t>
      </w:r>
      <w:r w:rsidR="00F624FA">
        <w:rPr>
          <w:rFonts w:ascii="Times New Roman" w:hAnsi="Times New Roman" w:cs="Times New Roman"/>
          <w:sz w:val="28"/>
          <w:szCs w:val="28"/>
        </w:rPr>
        <w:t>е</w:t>
      </w:r>
      <w:r w:rsidR="00F624FA">
        <w:rPr>
          <w:rFonts w:ascii="Times New Roman" w:hAnsi="Times New Roman" w:cs="Times New Roman"/>
          <w:sz w:val="28"/>
          <w:szCs w:val="28"/>
        </w:rPr>
        <w:t>ния. Кроме того, заказчик</w:t>
      </w:r>
      <w:r w:rsidR="002C2C8D" w:rsidRPr="00F624FA">
        <w:rPr>
          <w:rFonts w:ascii="Times New Roman" w:hAnsi="Times New Roman" w:cs="Times New Roman"/>
          <w:sz w:val="28"/>
          <w:szCs w:val="28"/>
        </w:rPr>
        <w:t xml:space="preserve"> без обоснования причин и бе</w:t>
      </w:r>
      <w:r w:rsidR="00F624FA">
        <w:rPr>
          <w:rFonts w:ascii="Times New Roman" w:hAnsi="Times New Roman" w:cs="Times New Roman"/>
          <w:sz w:val="28"/>
          <w:szCs w:val="28"/>
        </w:rPr>
        <w:t xml:space="preserve">з выставления </w:t>
      </w:r>
      <w:r w:rsidR="002C2C8D" w:rsidRPr="00F624FA">
        <w:rPr>
          <w:rFonts w:ascii="Times New Roman" w:hAnsi="Times New Roman" w:cs="Times New Roman"/>
          <w:sz w:val="28"/>
          <w:szCs w:val="28"/>
        </w:rPr>
        <w:t>прете</w:t>
      </w:r>
      <w:r w:rsidR="002C2C8D" w:rsidRPr="00F624FA">
        <w:rPr>
          <w:rFonts w:ascii="Times New Roman" w:hAnsi="Times New Roman" w:cs="Times New Roman"/>
          <w:sz w:val="28"/>
          <w:szCs w:val="28"/>
        </w:rPr>
        <w:t>н</w:t>
      </w:r>
      <w:r w:rsidR="002C2C8D" w:rsidRPr="00F624FA">
        <w:rPr>
          <w:rFonts w:ascii="Times New Roman" w:hAnsi="Times New Roman" w:cs="Times New Roman"/>
          <w:sz w:val="28"/>
          <w:szCs w:val="28"/>
        </w:rPr>
        <w:t xml:space="preserve">зии </w:t>
      </w:r>
      <w:r w:rsidR="00F624FA">
        <w:rPr>
          <w:rFonts w:ascii="Times New Roman" w:hAnsi="Times New Roman" w:cs="Times New Roman"/>
          <w:sz w:val="28"/>
          <w:szCs w:val="28"/>
        </w:rPr>
        <w:t>отказался принимать доставленный товар</w:t>
      </w:r>
      <w:r w:rsidR="002C2C8D" w:rsidRPr="00F624FA">
        <w:rPr>
          <w:rFonts w:ascii="Times New Roman" w:hAnsi="Times New Roman" w:cs="Times New Roman"/>
          <w:sz w:val="28"/>
          <w:szCs w:val="28"/>
        </w:rPr>
        <w:t>.</w:t>
      </w:r>
      <w:r w:rsidR="002C2C8D" w:rsidRPr="0067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8D" w:rsidRDefault="002C2C8D" w:rsidP="00AF41FF">
      <w:pPr>
        <w:tabs>
          <w:tab w:val="left" w:pos="72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41FF">
        <w:rPr>
          <w:rFonts w:ascii="Times New Roman" w:hAnsi="Times New Roman" w:cs="Times New Roman"/>
          <w:sz w:val="28"/>
          <w:szCs w:val="28"/>
        </w:rPr>
        <w:t xml:space="preserve">После вмешательства Уполномоченного </w:t>
      </w:r>
      <w:r w:rsidR="00672927">
        <w:rPr>
          <w:rFonts w:ascii="Times New Roman" w:hAnsi="Times New Roman" w:cs="Times New Roman"/>
          <w:sz w:val="28"/>
          <w:szCs w:val="28"/>
        </w:rPr>
        <w:t>а</w:t>
      </w:r>
      <w:r w:rsidR="00AF41FF" w:rsidRPr="00AF41FF">
        <w:rPr>
          <w:rFonts w:ascii="Times New Roman" w:hAnsi="Times New Roman" w:cs="Times New Roman"/>
          <w:sz w:val="28"/>
          <w:szCs w:val="28"/>
        </w:rPr>
        <w:t>дминистрация</w:t>
      </w:r>
      <w:r w:rsidR="00727007">
        <w:rPr>
          <w:rFonts w:ascii="Times New Roman" w:hAnsi="Times New Roman" w:cs="Times New Roman"/>
          <w:sz w:val="28"/>
          <w:szCs w:val="28"/>
        </w:rPr>
        <w:t xml:space="preserve"> п. Токи</w:t>
      </w:r>
      <w:r w:rsidR="00AF41FF" w:rsidRPr="00AF41FF">
        <w:rPr>
          <w:rFonts w:ascii="Times New Roman" w:hAnsi="Times New Roman" w:cs="Times New Roman"/>
          <w:sz w:val="28"/>
          <w:szCs w:val="28"/>
        </w:rPr>
        <w:t xml:space="preserve"> устр</w:t>
      </w:r>
      <w:r w:rsidR="00AF41FF" w:rsidRPr="00AF41FF">
        <w:rPr>
          <w:rFonts w:ascii="Times New Roman" w:hAnsi="Times New Roman" w:cs="Times New Roman"/>
          <w:sz w:val="28"/>
          <w:szCs w:val="28"/>
        </w:rPr>
        <w:t>а</w:t>
      </w:r>
      <w:r w:rsidR="00AF41FF" w:rsidRPr="00AF41FF">
        <w:rPr>
          <w:rFonts w:ascii="Times New Roman" w:hAnsi="Times New Roman" w:cs="Times New Roman"/>
          <w:sz w:val="28"/>
          <w:szCs w:val="28"/>
        </w:rPr>
        <w:t>нила нарушения, но</w:t>
      </w:r>
      <w:r w:rsidR="00AF41FF">
        <w:rPr>
          <w:rFonts w:ascii="Times New Roman" w:hAnsi="Times New Roman" w:cs="Times New Roman"/>
          <w:sz w:val="28"/>
          <w:szCs w:val="28"/>
        </w:rPr>
        <w:t xml:space="preserve"> с сентября</w:t>
      </w:r>
      <w:r w:rsidRPr="006707D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F41FF">
        <w:rPr>
          <w:rFonts w:ascii="Times New Roman" w:hAnsi="Times New Roman" w:cs="Times New Roman"/>
          <w:sz w:val="28"/>
          <w:szCs w:val="28"/>
        </w:rPr>
        <w:t xml:space="preserve">не производит </w:t>
      </w:r>
      <w:r w:rsidRPr="006707D1">
        <w:rPr>
          <w:rFonts w:ascii="Times New Roman" w:hAnsi="Times New Roman" w:cs="Times New Roman"/>
          <w:sz w:val="28"/>
          <w:szCs w:val="28"/>
        </w:rPr>
        <w:t>оплат</w:t>
      </w:r>
      <w:r w:rsidR="00AF41FF">
        <w:rPr>
          <w:rFonts w:ascii="Times New Roman" w:hAnsi="Times New Roman" w:cs="Times New Roman"/>
          <w:sz w:val="28"/>
          <w:szCs w:val="28"/>
        </w:rPr>
        <w:t>у</w:t>
      </w:r>
      <w:r w:rsidRPr="006707D1">
        <w:rPr>
          <w:rFonts w:ascii="Times New Roman" w:hAnsi="Times New Roman" w:cs="Times New Roman"/>
          <w:sz w:val="28"/>
          <w:szCs w:val="28"/>
        </w:rPr>
        <w:t xml:space="preserve"> выполненных работ. </w:t>
      </w:r>
      <w:r w:rsidR="00AF41FF">
        <w:rPr>
          <w:rFonts w:ascii="Times New Roman" w:hAnsi="Times New Roman" w:cs="Times New Roman"/>
          <w:sz w:val="28"/>
          <w:szCs w:val="28"/>
        </w:rPr>
        <w:t>О</w:t>
      </w:r>
      <w:r w:rsidRPr="006707D1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AF41FF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F41FF" w:rsidRPr="006707D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F41FF">
        <w:rPr>
          <w:rFonts w:ascii="Times New Roman" w:hAnsi="Times New Roman" w:cs="Times New Roman"/>
          <w:sz w:val="28"/>
          <w:szCs w:val="28"/>
        </w:rPr>
        <w:t>не</w:t>
      </w:r>
      <w:r w:rsidR="00AF41FF" w:rsidRPr="006707D1">
        <w:rPr>
          <w:rFonts w:ascii="Times New Roman" w:hAnsi="Times New Roman" w:cs="Times New Roman"/>
          <w:sz w:val="28"/>
          <w:szCs w:val="28"/>
        </w:rPr>
        <w:t>оплаты муниципального контракта</w:t>
      </w:r>
      <w:r w:rsidR="00AF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6707D1">
        <w:rPr>
          <w:rFonts w:ascii="Times New Roman" w:hAnsi="Times New Roman" w:cs="Times New Roman"/>
          <w:sz w:val="28"/>
          <w:szCs w:val="28"/>
        </w:rPr>
        <w:t>направлено в прокуратуру Хабаровского края.</w:t>
      </w:r>
      <w:r w:rsidR="00AF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установлены нарушения</w:t>
      </w:r>
      <w:r w:rsidR="001E1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в адрес главы </w:t>
      </w:r>
      <w:r w:rsidR="00672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56441B">
        <w:rPr>
          <w:rFonts w:ascii="Times New Roman" w:hAnsi="Times New Roman" w:cs="Times New Roman"/>
          <w:sz w:val="28"/>
          <w:szCs w:val="28"/>
        </w:rPr>
        <w:t xml:space="preserve"> п. Токи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представление.</w:t>
      </w:r>
    </w:p>
    <w:p w:rsidR="00EC4A87" w:rsidRDefault="00EC4A87" w:rsidP="00A450A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3E2" w:rsidRDefault="001E13E2" w:rsidP="001E13E2">
      <w:pPr>
        <w:tabs>
          <w:tab w:val="left" w:pos="709"/>
        </w:tabs>
        <w:spacing w:after="200"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2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Оказание содействия в прекращении административного наказания в виде приостановления деятельности</w:t>
      </w:r>
    </w:p>
    <w:p w:rsidR="006D376B" w:rsidRPr="006D376B" w:rsidRDefault="006D376B" w:rsidP="001E13E2">
      <w:pPr>
        <w:tabs>
          <w:tab w:val="left" w:pos="709"/>
        </w:tabs>
        <w:spacing w:after="200"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E13E2" w:rsidRPr="00021BFD" w:rsidRDefault="00727007" w:rsidP="00021BFD">
      <w:pPr>
        <w:spacing w:after="160" w:line="276" w:lineRule="auto"/>
        <w:ind w:left="34" w:firstLine="675"/>
        <w:contextualSpacing/>
        <w:rPr>
          <w:rFonts w:ascii="Times New Roman" w:hAnsi="Times New Roman" w:cs="Times New Roman"/>
          <w:sz w:val="28"/>
          <w:szCs w:val="28"/>
        </w:rPr>
      </w:pPr>
      <w:r w:rsidRPr="00021BFD">
        <w:rPr>
          <w:rFonts w:ascii="Times New Roman" w:eastAsia="Calibri" w:hAnsi="Times New Roman" w:cs="Times New Roman"/>
          <w:sz w:val="28"/>
          <w:szCs w:val="28"/>
        </w:rPr>
        <w:t>В апреле 201</w:t>
      </w:r>
      <w:r w:rsidR="00021BFD" w:rsidRPr="00021BFD">
        <w:rPr>
          <w:rFonts w:ascii="Times New Roman" w:eastAsia="Calibri" w:hAnsi="Times New Roman" w:cs="Times New Roman"/>
          <w:sz w:val="28"/>
          <w:szCs w:val="28"/>
        </w:rPr>
        <w:t xml:space="preserve">8 года прошли массовые проверки 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торговых центров. С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вместные проверки</w:t>
      </w:r>
      <w:r w:rsidR="00D629F2" w:rsidRPr="00D62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CCE">
        <w:rPr>
          <w:rFonts w:ascii="Times New Roman" w:eastAsia="Calibri" w:hAnsi="Times New Roman" w:cs="Times New Roman"/>
          <w:sz w:val="28"/>
          <w:szCs w:val="28"/>
        </w:rPr>
        <w:t>м</w:t>
      </w:r>
      <w:r w:rsidR="00D629F2">
        <w:rPr>
          <w:rFonts w:ascii="Times New Roman" w:eastAsia="Calibri" w:hAnsi="Times New Roman" w:cs="Times New Roman"/>
          <w:sz w:val="28"/>
          <w:szCs w:val="28"/>
        </w:rPr>
        <w:t>инистерства чрезвычайных ситуаций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прокуратуры</w:t>
      </w:r>
      <w:r w:rsid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20" w:history="1">
        <w:r w:rsidR="00021BFD" w:rsidRPr="00021BFD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выявили</w:t>
        </w:r>
      </w:hyperlink>
      <w:r w:rsid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нарушения противопожарной безопасности в каждом втором то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говом центре г. Хабаровска. Это</w:t>
      </w:r>
      <w:r w:rsid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21" w:history="1">
        <w:r w:rsidR="00021BFD" w:rsidRPr="00021BFD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привело к закрытию</w:t>
        </w:r>
      </w:hyperlink>
      <w:r w:rsidR="00021BFD">
        <w:rPr>
          <w:rFonts w:ascii="Times New Roman" w:hAnsi="Times New Roman" w:cs="Times New Roman"/>
          <w:sz w:val="28"/>
          <w:szCs w:val="28"/>
        </w:rPr>
        <w:t xml:space="preserve"> 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трети торговых пл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21BFD" w:rsidRPr="00021B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щадей.</w:t>
      </w:r>
      <w:r w:rsidR="00021BFD">
        <w:rPr>
          <w:rFonts w:ascii="Arial" w:hAnsi="Arial" w:cs="Arial"/>
          <w:color w:val="243746"/>
          <w:spacing w:val="2"/>
          <w:shd w:val="clear" w:color="auto" w:fill="FFFFFF"/>
        </w:rPr>
        <w:t xml:space="preserve"> 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 xml:space="preserve">К Уполномоченному </w:t>
      </w:r>
      <w:r w:rsidR="00021BFD">
        <w:rPr>
          <w:rFonts w:ascii="Times New Roman" w:eastAsia="Calibri" w:hAnsi="Times New Roman" w:cs="Times New Roman"/>
          <w:sz w:val="28"/>
          <w:szCs w:val="28"/>
        </w:rPr>
        <w:t xml:space="preserve">поступили обращения предпринимателя К., </w:t>
      </w:r>
      <w:r w:rsidR="00021BFD" w:rsidRPr="00021BFD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021BFD" w:rsidRPr="00021BFD">
        <w:rPr>
          <w:rFonts w:ascii="Times New Roman" w:eastAsia="Calibri" w:hAnsi="Times New Roman" w:cs="Times New Roman"/>
          <w:sz w:val="28"/>
          <w:szCs w:val="28"/>
        </w:rPr>
        <w:t>Николюкс</w:t>
      </w:r>
      <w:proofErr w:type="spellEnd"/>
      <w:r w:rsidR="00021BFD" w:rsidRPr="00021BFD">
        <w:rPr>
          <w:rFonts w:ascii="Times New Roman" w:eastAsia="Calibri" w:hAnsi="Times New Roman" w:cs="Times New Roman"/>
          <w:sz w:val="28"/>
          <w:szCs w:val="28"/>
        </w:rPr>
        <w:t>»</w:t>
      </w:r>
      <w:r w:rsidR="00021B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1BFD" w:rsidRPr="00021BFD">
        <w:rPr>
          <w:rFonts w:ascii="Times New Roman" w:hAnsi="Times New Roman" w:cs="Times New Roman"/>
          <w:sz w:val="28"/>
          <w:szCs w:val="28"/>
        </w:rPr>
        <w:t>ООО «Квартира»</w:t>
      </w:r>
      <w:r w:rsidR="00021BFD">
        <w:rPr>
          <w:rFonts w:ascii="Times New Roman" w:hAnsi="Times New Roman" w:cs="Times New Roman"/>
          <w:sz w:val="28"/>
          <w:szCs w:val="28"/>
        </w:rPr>
        <w:t xml:space="preserve"> и </w:t>
      </w:r>
      <w:r w:rsidR="00021BFD">
        <w:rPr>
          <w:rFonts w:ascii="Times New Roman" w:eastAsia="Calibri" w:hAnsi="Times New Roman" w:cs="Times New Roman"/>
          <w:sz w:val="28"/>
          <w:szCs w:val="28"/>
        </w:rPr>
        <w:t>коллективное обращение предприн</w:t>
      </w:r>
      <w:r w:rsidR="00021BFD">
        <w:rPr>
          <w:rFonts w:ascii="Times New Roman" w:eastAsia="Calibri" w:hAnsi="Times New Roman" w:cs="Times New Roman"/>
          <w:sz w:val="28"/>
          <w:szCs w:val="28"/>
        </w:rPr>
        <w:t>и</w:t>
      </w:r>
      <w:r w:rsidR="00021B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мателей, осуществляющих деятельность в торговом центре «ЭВР», 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с прос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ь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бой оказать содействие в досрочном прекращении административного нак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а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 xml:space="preserve">зания в виде приостановления деятельности </w:t>
      </w:r>
      <w:r w:rsidR="00E65CBE">
        <w:rPr>
          <w:rFonts w:ascii="Times New Roman" w:eastAsia="Calibri" w:hAnsi="Times New Roman" w:cs="Times New Roman"/>
          <w:sz w:val="28"/>
          <w:szCs w:val="28"/>
        </w:rPr>
        <w:t>т</w:t>
      </w:r>
      <w:r w:rsidR="001E13E2">
        <w:rPr>
          <w:rFonts w:ascii="Times New Roman" w:eastAsia="Calibri" w:hAnsi="Times New Roman" w:cs="Times New Roman"/>
          <w:sz w:val="28"/>
          <w:szCs w:val="28"/>
        </w:rPr>
        <w:t>орговых центров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3E2" w:rsidRPr="008E7C89" w:rsidRDefault="00AF41FF" w:rsidP="001E13E2">
      <w:pPr>
        <w:spacing w:after="160"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ряда встреч и консультаций с </w:t>
      </w:r>
      <w:r w:rsidR="00CB0069">
        <w:rPr>
          <w:rFonts w:ascii="Times New Roman" w:eastAsia="Calibri" w:hAnsi="Times New Roman" w:cs="Times New Roman"/>
          <w:sz w:val="28"/>
          <w:szCs w:val="28"/>
        </w:rPr>
        <w:t xml:space="preserve">руководством </w:t>
      </w:r>
      <w:r w:rsidR="00A808DB">
        <w:rPr>
          <w:rFonts w:ascii="Times New Roman" w:eastAsia="Calibri" w:hAnsi="Times New Roman" w:cs="Times New Roman"/>
          <w:sz w:val="28"/>
          <w:szCs w:val="28"/>
        </w:rPr>
        <w:t>Главного Управл</w:t>
      </w:r>
      <w:r w:rsidR="00A808DB">
        <w:rPr>
          <w:rFonts w:ascii="Times New Roman" w:eastAsia="Calibri" w:hAnsi="Times New Roman" w:cs="Times New Roman"/>
          <w:sz w:val="28"/>
          <w:szCs w:val="28"/>
        </w:rPr>
        <w:t>е</w:t>
      </w:r>
      <w:r w:rsidR="00A808DB">
        <w:rPr>
          <w:rFonts w:ascii="Times New Roman" w:eastAsia="Calibri" w:hAnsi="Times New Roman" w:cs="Times New Roman"/>
          <w:sz w:val="28"/>
          <w:szCs w:val="28"/>
        </w:rPr>
        <w:t>ния Министерства чрезвычайных ситуаций</w:t>
      </w:r>
      <w:r w:rsidR="009960B7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5C27F5">
        <w:rPr>
          <w:rFonts w:ascii="Times New Roman" w:eastAsia="Calibri" w:hAnsi="Times New Roman" w:cs="Times New Roman"/>
          <w:sz w:val="28"/>
          <w:szCs w:val="28"/>
        </w:rPr>
        <w:t xml:space="preserve"> (далее – МЧС</w:t>
      </w:r>
      <w:r w:rsidR="009960B7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5C27F5">
        <w:rPr>
          <w:rFonts w:ascii="Times New Roman" w:eastAsia="Calibri" w:hAnsi="Times New Roman" w:cs="Times New Roman"/>
          <w:sz w:val="28"/>
          <w:szCs w:val="28"/>
        </w:rPr>
        <w:t>)</w:t>
      </w:r>
      <w:r w:rsidR="00A808DB">
        <w:rPr>
          <w:rFonts w:ascii="Times New Roman" w:eastAsia="Calibri" w:hAnsi="Times New Roman" w:cs="Times New Roman"/>
          <w:sz w:val="28"/>
          <w:szCs w:val="28"/>
        </w:rPr>
        <w:t xml:space="preserve"> по Хабаровскому краю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3E2">
        <w:rPr>
          <w:rFonts w:ascii="Times New Roman" w:eastAsia="Calibri" w:hAnsi="Times New Roman" w:cs="Times New Roman"/>
          <w:sz w:val="28"/>
          <w:szCs w:val="28"/>
        </w:rPr>
        <w:t>заявители устран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1E13E2">
        <w:rPr>
          <w:rFonts w:ascii="Times New Roman" w:eastAsia="Calibri" w:hAnsi="Times New Roman" w:cs="Times New Roman"/>
          <w:sz w:val="28"/>
          <w:szCs w:val="28"/>
        </w:rPr>
        <w:t>я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, повлекши</w:t>
      </w:r>
      <w:r w:rsidR="001E13E2">
        <w:rPr>
          <w:rFonts w:ascii="Times New Roman" w:eastAsia="Calibri" w:hAnsi="Times New Roman" w:cs="Times New Roman"/>
          <w:sz w:val="28"/>
          <w:szCs w:val="28"/>
        </w:rPr>
        <w:t>е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 xml:space="preserve"> приост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а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новление деятельности предприяти</w:t>
      </w:r>
      <w:r w:rsidR="00786A33">
        <w:rPr>
          <w:rFonts w:ascii="Times New Roman" w:eastAsia="Calibri" w:hAnsi="Times New Roman" w:cs="Times New Roman"/>
          <w:sz w:val="28"/>
          <w:szCs w:val="28"/>
        </w:rPr>
        <w:t xml:space="preserve">й, и </w:t>
      </w:r>
      <w:r w:rsidR="00E65CBE" w:rsidRPr="008E7C89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</w:t>
      </w:r>
      <w:r w:rsidR="00786A33">
        <w:rPr>
          <w:rFonts w:ascii="Times New Roman" w:eastAsia="Calibri" w:hAnsi="Times New Roman" w:cs="Times New Roman"/>
          <w:sz w:val="28"/>
          <w:szCs w:val="28"/>
        </w:rPr>
        <w:t>наказания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786A33">
        <w:rPr>
          <w:rFonts w:ascii="Times New Roman" w:eastAsia="Calibri" w:hAnsi="Times New Roman" w:cs="Times New Roman"/>
          <w:sz w:val="28"/>
          <w:szCs w:val="28"/>
        </w:rPr>
        <w:t>и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 xml:space="preserve"> прекращен</w:t>
      </w:r>
      <w:r w:rsidR="00786A33">
        <w:rPr>
          <w:rFonts w:ascii="Times New Roman" w:eastAsia="Calibri" w:hAnsi="Times New Roman" w:cs="Times New Roman"/>
          <w:sz w:val="28"/>
          <w:szCs w:val="28"/>
        </w:rPr>
        <w:t>ы</w:t>
      </w:r>
      <w:r w:rsidR="001E13E2">
        <w:rPr>
          <w:rFonts w:ascii="Times New Roman" w:eastAsia="Calibri" w:hAnsi="Times New Roman" w:cs="Times New Roman"/>
          <w:sz w:val="28"/>
          <w:szCs w:val="28"/>
        </w:rPr>
        <w:t xml:space="preserve"> досрочно</w:t>
      </w:r>
      <w:r w:rsidR="001E13E2" w:rsidRPr="008E7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3E2" w:rsidRPr="00656EE9" w:rsidRDefault="001E13E2" w:rsidP="00A450A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0A2" w:rsidRPr="00A450A2" w:rsidRDefault="00A450A2" w:rsidP="00A450A2">
      <w:pPr>
        <w:spacing w:before="120"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внеплановых проверок по обращениям от неустано</w:t>
      </w: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ленных лиц</w:t>
      </w:r>
    </w:p>
    <w:p w:rsidR="008E4705" w:rsidRDefault="00A450A2" w:rsidP="00A450A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Уполномоченному </w:t>
      </w:r>
      <w:r w:rsidR="008E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поступало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E47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 w:rsidR="000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 клык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г. Хабаровска 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тролирующими органами</w:t>
      </w:r>
      <w:r w:rsidR="008E4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заявлению одного гражданина</w:t>
      </w:r>
      <w:r w:rsidR="00C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мероприятий и</w:t>
      </w:r>
      <w:r w:rsidR="004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нарушениях </w:t>
      </w:r>
      <w:r w:rsidRPr="004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</w:t>
      </w:r>
      <w:r w:rsidR="004B7BC5" w:rsidRPr="004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ерждалась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705" w:rsidRDefault="008E4705" w:rsidP="008E47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аналогичной проблемой к Уполномоченному обращалось ООО «УК Мой дом».</w:t>
      </w:r>
    </w:p>
    <w:p w:rsidR="00A450A2" w:rsidRPr="00A450A2" w:rsidRDefault="008E4705" w:rsidP="00A450A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выяснения ли</w:t>
      </w:r>
      <w:r w:rsid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подавшего жалобу, предприятие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</w:t>
      </w:r>
      <w:r w:rsid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</w:t>
      </w:r>
      <w:r w:rsid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 П</w:t>
      </w:r>
      <w:r w:rsidR="004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олицией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об</w:t>
      </w:r>
      <w:r w:rsidR="004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в ко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тролирующие органы поступа</w:t>
      </w:r>
      <w:r w:rsidR="004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от неустановленн</w:t>
      </w:r>
      <w:r w:rsid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либо не проживают по указанному адресу, либо указывают несуществующий адрес. </w:t>
      </w:r>
    </w:p>
    <w:p w:rsidR="00042FB4" w:rsidRDefault="00042FB4" w:rsidP="00042FB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орган обязан реагировать на 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любой формальный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фамилия и имеется подпись заявителя. Этим пользуются недобросовестные граждане, желающие 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отомстить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свести счеты 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указывая 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подложные факты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и недостоверные персональные данные. Подобная практика прив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6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к неэффективной работе должностных лиц государственных органов и препятствует предпринимательской деятельности.</w:t>
      </w:r>
    </w:p>
    <w:p w:rsidR="00042FB4" w:rsidRPr="00FF3995" w:rsidRDefault="00042FB4" w:rsidP="00042FB4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43F" w:rsidRDefault="003A746A" w:rsidP="00695CB4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Проблемы, связанные с регистрацией </w:t>
      </w:r>
      <w:r w:rsidR="00C8243F" w:rsidRPr="00E30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единой государственной а</w:t>
      </w:r>
      <w:r w:rsidR="00C8243F" w:rsidRPr="00E30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8243F" w:rsidRPr="00E30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томатизированной системе</w:t>
      </w:r>
      <w:r w:rsidR="007F4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учета древесины и сделок с ней</w:t>
      </w:r>
    </w:p>
    <w:p w:rsidR="001F18A0" w:rsidRPr="00FF3995" w:rsidRDefault="001F18A0" w:rsidP="00695CB4">
      <w:pPr>
        <w:spacing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71F5" w:rsidRDefault="003A746A" w:rsidP="000771F5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Уполномоченному </w:t>
      </w:r>
      <w:r w:rsidRP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 две организации с жалобами на пр</w:t>
      </w:r>
      <w:r w:rsidRP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их к административной ответственности за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лесного законодательства об учете древесины и сделок с ней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1F5" w:rsidRPr="00757AFB" w:rsidRDefault="0052620B" w:rsidP="000771F5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A746A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26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77226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купленной древесине 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</w:t>
      </w:r>
      <w:r w:rsidR="002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50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древесины и сд</w:t>
      </w:r>
      <w:r w:rsidR="00E30350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350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с ней</w:t>
      </w:r>
      <w:r w:rsid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771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771F5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3771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4D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ЕГАИС лес</w:t>
      </w:r>
      <w:r w:rsidR="002437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из организаций приобрела 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розничном магазине </w:t>
      </w:r>
      <w:r w:rsidR="003A746A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безналичному рас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</w:t>
      </w:r>
      <w:r w:rsidR="003A746A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бруска для хозяйственных нужд на сумму 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3A746A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была привлечена к ответственности в виде </w:t>
      </w:r>
      <w:r w:rsidR="000771F5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695FEC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</w:t>
      </w:r>
      <w:r w:rsidR="000771F5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A746A" w:rsidRPr="00757AFB" w:rsidRDefault="003A746A" w:rsidP="003A746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 июля 2017 года вступило в силу Распоряжение Правительства Ро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12.05.2017 №</w:t>
      </w:r>
      <w:r w:rsidR="0052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911-р, в соответствии с которым треб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845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кодекса Российской Федерации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транспортировке древесины и об учете сделок с ней распространяются и на пиломатериалы.</w:t>
      </w:r>
    </w:p>
    <w:p w:rsidR="003A746A" w:rsidRDefault="003A746A" w:rsidP="003A746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 оказались не информированы 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сист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771" w:rsidRP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ЕГАИС</w:t>
      </w:r>
      <w:r w:rsidR="00E3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</w:t>
      </w:r>
      <w:r w:rsidR="002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понимают</w:t>
      </w:r>
      <w:r w:rsidR="002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</w:t>
      </w:r>
      <w:r w:rsidR="008B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</w:t>
      </w:r>
      <w:r w:rsidR="002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</w:t>
      </w:r>
      <w:r w:rsidR="008B0B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</w:t>
      </w:r>
      <w:r w:rsidR="008B0B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0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штрафа в данном случае не соизмерим с расходами на пилома</w:t>
      </w:r>
      <w:r w:rsidR="008B0B20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</w:t>
      </w:r>
      <w:r w:rsidR="008B0B20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450A2" w:rsidRDefault="003A746A" w:rsidP="00B678C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обжалования постановлений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к административной ответственности с указанием на возможность участия Уполномоченного в суде на стороне заявителя в качестве третьего лица.</w:t>
      </w:r>
      <w:r w:rsidR="005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норм действующего законодательства, привлечение к адм</w:t>
      </w:r>
      <w:r w:rsidR="005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нистративной ответственности в рассматриваемой ситуации законно, и при обжаловании в судебном порядке возможно только снижение размера штрафных санкций.</w:t>
      </w:r>
      <w:r w:rsidR="00477226" w:rsidRPr="0047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F70" w:rsidRPr="00674598" w:rsidRDefault="00074F70" w:rsidP="00B678C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56F" w:rsidRDefault="0037756F" w:rsidP="0037756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756F">
        <w:rPr>
          <w:rFonts w:ascii="Times New Roman" w:eastAsia="Calibri" w:hAnsi="Times New Roman" w:cs="Times New Roman"/>
          <w:b/>
          <w:i/>
          <w:sz w:val="28"/>
          <w:szCs w:val="28"/>
        </w:rPr>
        <w:t>Незаконное привлечение к административной ответственности</w:t>
      </w:r>
    </w:p>
    <w:p w:rsidR="00674598" w:rsidRPr="00674598" w:rsidRDefault="00674598" w:rsidP="0037756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7756F" w:rsidRPr="0037756F" w:rsidRDefault="0070614A" w:rsidP="00607AC8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</w:t>
      </w:r>
      <w:r w:rsidR="0037756F" w:rsidRPr="003775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7756F" w:rsidRPr="0037756F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абавтоальянс</w:t>
      </w:r>
      <w:proofErr w:type="spellEnd"/>
      <w:r w:rsidR="0037756F" w:rsidRPr="0037756F">
        <w:rPr>
          <w:rFonts w:ascii="Times New Roman" w:eastAsia="Calibri" w:hAnsi="Times New Roman" w:cs="Times New Roman"/>
          <w:sz w:val="28"/>
          <w:szCs w:val="28"/>
        </w:rPr>
        <w:t xml:space="preserve">» из </w:t>
      </w:r>
      <w:proofErr w:type="gramStart"/>
      <w:r w:rsidR="0037756F" w:rsidRPr="0037756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7756F" w:rsidRPr="0037756F">
        <w:rPr>
          <w:rFonts w:ascii="Times New Roman" w:eastAsia="Calibri" w:hAnsi="Times New Roman" w:cs="Times New Roman"/>
          <w:sz w:val="28"/>
          <w:szCs w:val="28"/>
        </w:rPr>
        <w:t>. Хабаровска обратилось к Уполномоченн</w:t>
      </w:r>
      <w:r w:rsidR="0037756F" w:rsidRPr="0037756F">
        <w:rPr>
          <w:rFonts w:ascii="Times New Roman" w:eastAsia="Calibri" w:hAnsi="Times New Roman" w:cs="Times New Roman"/>
          <w:sz w:val="28"/>
          <w:szCs w:val="28"/>
        </w:rPr>
        <w:t>о</w:t>
      </w:r>
      <w:r w:rsidR="0037756F" w:rsidRPr="0037756F">
        <w:rPr>
          <w:rFonts w:ascii="Times New Roman" w:eastAsia="Calibri" w:hAnsi="Times New Roman" w:cs="Times New Roman"/>
          <w:sz w:val="28"/>
          <w:szCs w:val="28"/>
        </w:rPr>
        <w:t xml:space="preserve">му с жалобой </w:t>
      </w:r>
      <w:r w:rsidR="009166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576ED">
        <w:rPr>
          <w:rFonts w:ascii="Times New Roman" w:eastAsia="Calibri" w:hAnsi="Times New Roman" w:cs="Times New Roman"/>
          <w:sz w:val="28"/>
          <w:szCs w:val="28"/>
        </w:rPr>
        <w:t>Восточно-Сибирск</w:t>
      </w:r>
      <w:r w:rsidR="00916628">
        <w:rPr>
          <w:rFonts w:ascii="Times New Roman" w:eastAsia="Calibri" w:hAnsi="Times New Roman" w:cs="Times New Roman"/>
          <w:sz w:val="28"/>
          <w:szCs w:val="28"/>
        </w:rPr>
        <w:t>ое</w:t>
      </w:r>
      <w:r w:rsidR="00E576ED" w:rsidRPr="00E576ED">
        <w:rPr>
          <w:rFonts w:ascii="Times New Roman" w:eastAsia="Calibri" w:hAnsi="Times New Roman" w:cs="Times New Roman"/>
          <w:sz w:val="28"/>
          <w:szCs w:val="28"/>
        </w:rPr>
        <w:t xml:space="preserve"> межрегиональн</w:t>
      </w:r>
      <w:r w:rsidR="00916628">
        <w:rPr>
          <w:rFonts w:ascii="Times New Roman" w:eastAsia="Calibri" w:hAnsi="Times New Roman" w:cs="Times New Roman"/>
          <w:sz w:val="28"/>
          <w:szCs w:val="28"/>
        </w:rPr>
        <w:t>ое</w:t>
      </w:r>
      <w:r w:rsidR="00E576ED" w:rsidRPr="00E576ED">
        <w:rPr>
          <w:rFonts w:ascii="Times New Roman" w:eastAsia="Calibri" w:hAnsi="Times New Roman" w:cs="Times New Roman"/>
          <w:sz w:val="28"/>
          <w:szCs w:val="28"/>
        </w:rPr>
        <w:t xml:space="preserve"> управление госуда</w:t>
      </w:r>
      <w:r w:rsidR="00E576ED" w:rsidRPr="00E576ED">
        <w:rPr>
          <w:rFonts w:ascii="Times New Roman" w:eastAsia="Calibri" w:hAnsi="Times New Roman" w:cs="Times New Roman"/>
          <w:sz w:val="28"/>
          <w:szCs w:val="28"/>
        </w:rPr>
        <w:t>р</w:t>
      </w:r>
      <w:r w:rsidR="00E576ED" w:rsidRPr="00E576ED">
        <w:rPr>
          <w:rFonts w:ascii="Times New Roman" w:eastAsia="Calibri" w:hAnsi="Times New Roman" w:cs="Times New Roman"/>
          <w:sz w:val="28"/>
          <w:szCs w:val="28"/>
        </w:rPr>
        <w:t>ственного автодорожного надзора Федеральной службы по надзору в сфере</w:t>
      </w:r>
      <w:r w:rsidR="00916628">
        <w:rPr>
          <w:rFonts w:ascii="Times New Roman" w:eastAsia="Calibri" w:hAnsi="Times New Roman" w:cs="Times New Roman"/>
          <w:sz w:val="28"/>
          <w:szCs w:val="28"/>
        </w:rPr>
        <w:t xml:space="preserve"> транспорта</w:t>
      </w:r>
      <w:r w:rsidR="00607A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6628">
        <w:rPr>
          <w:rFonts w:ascii="Times New Roman" w:eastAsia="Calibri" w:hAnsi="Times New Roman" w:cs="Times New Roman"/>
          <w:sz w:val="28"/>
          <w:szCs w:val="28"/>
        </w:rPr>
        <w:t>Общество привлечено к а</w:t>
      </w:r>
      <w:r w:rsidR="00916628" w:rsidRPr="000731E3">
        <w:rPr>
          <w:rFonts w:ascii="Times New Roman" w:eastAsia="Calibri" w:hAnsi="Times New Roman" w:cs="Times New Roman"/>
          <w:sz w:val="28"/>
          <w:szCs w:val="28"/>
        </w:rPr>
        <w:t>дминистративн</w:t>
      </w:r>
      <w:r w:rsidR="00916628">
        <w:rPr>
          <w:rFonts w:ascii="Times New Roman" w:eastAsia="Calibri" w:hAnsi="Times New Roman" w:cs="Times New Roman"/>
          <w:sz w:val="28"/>
          <w:szCs w:val="28"/>
        </w:rPr>
        <w:t xml:space="preserve">ой ответственности за нарушение в сфере </w:t>
      </w:r>
      <w:r w:rsidR="00916628" w:rsidRPr="0037756F">
        <w:rPr>
          <w:rFonts w:ascii="Times New Roman" w:eastAsia="Calibri" w:hAnsi="Times New Roman" w:cs="Times New Roman"/>
          <w:sz w:val="28"/>
          <w:szCs w:val="28"/>
        </w:rPr>
        <w:t>перевозок грузов автомобильным транспортом</w:t>
      </w:r>
      <w:r w:rsidR="009166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756F" w:rsidRPr="0037756F" w:rsidRDefault="0037756F" w:rsidP="0037756F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0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07AC8" w:rsidRPr="00A97096">
        <w:rPr>
          <w:rFonts w:ascii="Times New Roman" w:eastAsia="Calibri" w:hAnsi="Times New Roman" w:cs="Times New Roman"/>
          <w:sz w:val="28"/>
          <w:szCs w:val="28"/>
        </w:rPr>
        <w:t xml:space="preserve">рамках рассмотрения обращения </w:t>
      </w:r>
      <w:r w:rsidRPr="00A97096">
        <w:rPr>
          <w:rFonts w:ascii="Times New Roman" w:eastAsia="Calibri" w:hAnsi="Times New Roman" w:cs="Times New Roman"/>
          <w:sz w:val="28"/>
          <w:szCs w:val="28"/>
        </w:rPr>
        <w:t>выявл</w:t>
      </w:r>
      <w:r w:rsidR="00607AC8" w:rsidRPr="00A97096">
        <w:rPr>
          <w:rFonts w:ascii="Times New Roman" w:eastAsia="Calibri" w:hAnsi="Times New Roman" w:cs="Times New Roman"/>
          <w:sz w:val="28"/>
          <w:szCs w:val="28"/>
        </w:rPr>
        <w:t>ены</w:t>
      </w:r>
      <w:r w:rsidRPr="00A97096">
        <w:rPr>
          <w:rFonts w:ascii="Times New Roman" w:eastAsia="Calibri" w:hAnsi="Times New Roman" w:cs="Times New Roman"/>
          <w:sz w:val="28"/>
          <w:szCs w:val="28"/>
        </w:rPr>
        <w:t xml:space="preserve"> существенные нарушения норм действующего законодательства, допущенные при производстве по д</w:t>
      </w:r>
      <w:r w:rsidRPr="00A97096">
        <w:rPr>
          <w:rFonts w:ascii="Times New Roman" w:eastAsia="Calibri" w:hAnsi="Times New Roman" w:cs="Times New Roman"/>
          <w:sz w:val="28"/>
          <w:szCs w:val="28"/>
        </w:rPr>
        <w:t>е</w:t>
      </w:r>
      <w:r w:rsidRPr="00A97096">
        <w:rPr>
          <w:rFonts w:ascii="Times New Roman" w:eastAsia="Calibri" w:hAnsi="Times New Roman" w:cs="Times New Roman"/>
          <w:sz w:val="28"/>
          <w:szCs w:val="28"/>
        </w:rPr>
        <w:t xml:space="preserve">лам об административных </w:t>
      </w:r>
      <w:r w:rsidR="00CE733E" w:rsidRPr="00A97096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A97096">
        <w:rPr>
          <w:rFonts w:ascii="Times New Roman" w:eastAsia="Calibri" w:hAnsi="Times New Roman" w:cs="Times New Roman"/>
          <w:sz w:val="28"/>
          <w:szCs w:val="28"/>
        </w:rPr>
        <w:t>нарушениях. Общество и его директор не совершали вмененных правонарушений, не были уведомлены о проводимых в отношении них административных производствах, наказание назначено за пределами установленного срока давности привлечения к административной ответственности.</w:t>
      </w:r>
      <w:r w:rsidRPr="003775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7AC8" w:rsidRDefault="006D5737" w:rsidP="0037756F">
      <w:pPr>
        <w:spacing w:before="100" w:beforeAutospacing="1" w:after="100" w:afterAutospacing="1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5737">
        <w:rPr>
          <w:rFonts w:ascii="Times New Roman" w:eastAsia="Calibri" w:hAnsi="Times New Roman" w:cs="Times New Roman"/>
          <w:sz w:val="28"/>
          <w:szCs w:val="28"/>
        </w:rPr>
        <w:t>После вмешательства Уп</w:t>
      </w:r>
      <w:r w:rsidR="00607AC8" w:rsidRPr="006D5737">
        <w:rPr>
          <w:rFonts w:ascii="Times New Roman" w:eastAsia="Calibri" w:hAnsi="Times New Roman" w:cs="Times New Roman"/>
          <w:sz w:val="28"/>
          <w:szCs w:val="28"/>
        </w:rPr>
        <w:t>олномоченного</w:t>
      </w:r>
      <w:r w:rsidR="00607AC8">
        <w:rPr>
          <w:rFonts w:ascii="Times New Roman" w:eastAsia="Calibri" w:hAnsi="Times New Roman" w:cs="Times New Roman"/>
          <w:sz w:val="28"/>
          <w:szCs w:val="28"/>
        </w:rPr>
        <w:t xml:space="preserve"> права заявителя восстановл</w:t>
      </w:r>
      <w:r w:rsidR="00607AC8">
        <w:rPr>
          <w:rFonts w:ascii="Times New Roman" w:eastAsia="Calibri" w:hAnsi="Times New Roman" w:cs="Times New Roman"/>
          <w:sz w:val="28"/>
          <w:szCs w:val="28"/>
        </w:rPr>
        <w:t>е</w:t>
      </w:r>
      <w:r w:rsidR="00607AC8">
        <w:rPr>
          <w:rFonts w:ascii="Times New Roman" w:eastAsia="Calibri" w:hAnsi="Times New Roman" w:cs="Times New Roman"/>
          <w:sz w:val="28"/>
          <w:szCs w:val="28"/>
        </w:rPr>
        <w:t>ны, постановления об административной ответственности отменены.</w:t>
      </w:r>
    </w:p>
    <w:p w:rsidR="008A6946" w:rsidRPr="008A6946" w:rsidRDefault="006664B1" w:rsidP="008A6946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 xml:space="preserve"> «Г</w:t>
      </w:r>
      <w:r w:rsidR="00263B10">
        <w:rPr>
          <w:rFonts w:ascii="Times New Roman" w:eastAsia="Calibri" w:hAnsi="Times New Roman" w:cs="Times New Roman"/>
          <w:sz w:val="28"/>
          <w:szCs w:val="28"/>
        </w:rPr>
        <w:t xml:space="preserve">елиос </w:t>
      </w:r>
      <w:r>
        <w:rPr>
          <w:rFonts w:ascii="Times New Roman" w:eastAsia="Calibri" w:hAnsi="Times New Roman" w:cs="Times New Roman"/>
          <w:sz w:val="28"/>
          <w:szCs w:val="28"/>
        </w:rPr>
        <w:t>ДВ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 xml:space="preserve">» из Амурского района пожаловалось на незаконное привлечение сотрудниками Пограничного управления </w:t>
      </w:r>
      <w:r w:rsidR="008A6946" w:rsidRPr="00E65CBE">
        <w:rPr>
          <w:rFonts w:ascii="Times New Roman" w:eastAsia="Calibri" w:hAnsi="Times New Roman" w:cs="Times New Roman"/>
          <w:sz w:val="28"/>
          <w:szCs w:val="28"/>
        </w:rPr>
        <w:t>ФСБ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 xml:space="preserve"> России по Хаб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а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ровскому краю и Е</w:t>
      </w:r>
      <w:r w:rsidR="00E65CBE">
        <w:rPr>
          <w:rFonts w:ascii="Times New Roman" w:eastAsia="Calibri" w:hAnsi="Times New Roman" w:cs="Times New Roman"/>
          <w:sz w:val="28"/>
          <w:szCs w:val="28"/>
        </w:rPr>
        <w:t>врейской автономной области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 xml:space="preserve"> должностного лица общес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т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ва к административной ответственности, предусмотренной за нарушение правил и требований, регламентирующих рыболовство во внутренних мо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р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ских водах Российской Федерации.</w:t>
      </w:r>
    </w:p>
    <w:p w:rsidR="008A6946" w:rsidRPr="008A6946" w:rsidRDefault="00A97096" w:rsidP="005F1D06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F27B9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</w:t>
      </w:r>
      <w:r w:rsidR="00F27B9E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оговор и разрешение на добыч</w:t>
      </w:r>
      <w:r>
        <w:rPr>
          <w:rFonts w:ascii="Times New Roman" w:eastAsia="Calibri" w:hAnsi="Times New Roman" w:cs="Times New Roman"/>
          <w:sz w:val="28"/>
          <w:szCs w:val="28"/>
        </w:rPr>
        <w:t>у водных биологич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ских ресурсов</w:t>
      </w:r>
      <w:r w:rsidR="00F27B9E">
        <w:rPr>
          <w:rFonts w:ascii="Times New Roman" w:eastAsia="Calibri" w:hAnsi="Times New Roman" w:cs="Times New Roman"/>
          <w:sz w:val="28"/>
          <w:szCs w:val="28"/>
        </w:rPr>
        <w:t xml:space="preserve">, приступило к вылову 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>рыбы</w:t>
      </w:r>
      <w:r w:rsidR="00F27B9E">
        <w:rPr>
          <w:rFonts w:ascii="Times New Roman" w:eastAsia="Calibri" w:hAnsi="Times New Roman" w:cs="Times New Roman"/>
          <w:sz w:val="28"/>
          <w:szCs w:val="28"/>
        </w:rPr>
        <w:t xml:space="preserve"> из проруби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 xml:space="preserve"> без использования судна, указанного в разрешении</w:t>
      </w:r>
      <w:r w:rsidR="00F27B9E">
        <w:rPr>
          <w:rFonts w:ascii="Times New Roman" w:eastAsia="Calibri" w:hAnsi="Times New Roman" w:cs="Times New Roman"/>
          <w:sz w:val="28"/>
          <w:szCs w:val="28"/>
        </w:rPr>
        <w:t>.</w:t>
      </w:r>
      <w:r w:rsidR="005F1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946">
        <w:rPr>
          <w:rFonts w:ascii="Times New Roman" w:eastAsia="Calibri" w:hAnsi="Times New Roman" w:cs="Times New Roman"/>
          <w:sz w:val="28"/>
          <w:szCs w:val="28"/>
        </w:rPr>
        <w:t>Погранично</w:t>
      </w:r>
      <w:r w:rsidR="00F27B9E">
        <w:rPr>
          <w:rFonts w:ascii="Times New Roman" w:eastAsia="Calibri" w:hAnsi="Times New Roman" w:cs="Times New Roman"/>
          <w:sz w:val="28"/>
          <w:szCs w:val="28"/>
        </w:rPr>
        <w:t>е</w:t>
      </w:r>
      <w:r w:rsidRPr="008A6946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F27B9E">
        <w:rPr>
          <w:rFonts w:ascii="Times New Roman" w:eastAsia="Calibri" w:hAnsi="Times New Roman" w:cs="Times New Roman"/>
          <w:sz w:val="28"/>
          <w:szCs w:val="28"/>
        </w:rPr>
        <w:t>е</w:t>
      </w:r>
      <w:r w:rsidRPr="008A6946">
        <w:rPr>
          <w:rFonts w:ascii="Times New Roman" w:eastAsia="Calibri" w:hAnsi="Times New Roman" w:cs="Times New Roman"/>
          <w:sz w:val="28"/>
          <w:szCs w:val="28"/>
        </w:rPr>
        <w:t xml:space="preserve"> ФСБ России по Хабаровскому краю и Е</w:t>
      </w:r>
      <w:r w:rsidR="00D46B84">
        <w:rPr>
          <w:rFonts w:ascii="Times New Roman" w:eastAsia="Calibri" w:hAnsi="Times New Roman" w:cs="Times New Roman"/>
          <w:sz w:val="28"/>
          <w:szCs w:val="28"/>
        </w:rPr>
        <w:t xml:space="preserve">врейской автономной области 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>возбудил</w:t>
      </w:r>
      <w:r w:rsidR="005F1D06">
        <w:rPr>
          <w:rFonts w:ascii="Times New Roman" w:eastAsia="Calibri" w:hAnsi="Times New Roman" w:cs="Times New Roman"/>
          <w:sz w:val="28"/>
          <w:szCs w:val="28"/>
        </w:rPr>
        <w:t>о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 xml:space="preserve"> дело об а</w:t>
      </w:r>
      <w:r w:rsidR="005F1D06">
        <w:rPr>
          <w:rFonts w:ascii="Times New Roman" w:eastAsia="Calibri" w:hAnsi="Times New Roman" w:cs="Times New Roman"/>
          <w:sz w:val="28"/>
          <w:szCs w:val="28"/>
        </w:rPr>
        <w:t>д</w:t>
      </w:r>
      <w:r w:rsidR="005F1D06">
        <w:rPr>
          <w:rFonts w:ascii="Times New Roman" w:eastAsia="Calibri" w:hAnsi="Times New Roman" w:cs="Times New Roman"/>
          <w:sz w:val="28"/>
          <w:szCs w:val="28"/>
        </w:rPr>
        <w:lastRenderedPageBreak/>
        <w:t>министративном правонарушении,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 xml:space="preserve"> изъял</w:t>
      </w:r>
      <w:r w:rsidR="005F1D06">
        <w:rPr>
          <w:rFonts w:ascii="Times New Roman" w:eastAsia="Calibri" w:hAnsi="Times New Roman" w:cs="Times New Roman"/>
          <w:sz w:val="28"/>
          <w:szCs w:val="28"/>
        </w:rPr>
        <w:t>о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 xml:space="preserve"> сети с небольшим уловом и суд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>о</w:t>
      </w:r>
      <w:r w:rsidR="00F27B9E" w:rsidRPr="008A6946">
        <w:rPr>
          <w:rFonts w:ascii="Times New Roman" w:eastAsia="Calibri" w:hAnsi="Times New Roman" w:cs="Times New Roman"/>
          <w:sz w:val="28"/>
          <w:szCs w:val="28"/>
        </w:rPr>
        <w:t>вой журнал</w:t>
      </w:r>
      <w:r w:rsidR="008A6946" w:rsidRPr="008A6946">
        <w:rPr>
          <w:rFonts w:ascii="Times New Roman" w:eastAsia="Calibri" w:hAnsi="Times New Roman" w:cs="Times New Roman"/>
          <w:sz w:val="28"/>
          <w:szCs w:val="28"/>
        </w:rPr>
        <w:t>. Без судового журнала и орудий лова общество фактически было лишено возможности продолжать предпринимательскую деятельность.</w:t>
      </w:r>
    </w:p>
    <w:p w:rsidR="0037756F" w:rsidRDefault="008A6946" w:rsidP="008A6946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изучения пред</w:t>
      </w:r>
      <w:r w:rsidRPr="00663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материалов Уполномоче</w:t>
      </w:r>
      <w:r w:rsidRPr="006637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7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не усмотрел состава административного правонарушения. Производство по делу было прекращено в судебном порядке, изъятые предметы и докуме</w:t>
      </w:r>
      <w:r w:rsidRPr="006637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3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возвращены заявителю.</w:t>
      </w:r>
    </w:p>
    <w:p w:rsidR="00565868" w:rsidRPr="00565868" w:rsidRDefault="005F1D06" w:rsidP="00565868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BE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г. Хабаровска обратило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 Уполномоченному с жалобой на привлечение общества и его руководителя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в установленные сроки. П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об оплате труда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два раза в месяц в конкретн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даты. В январе по просьбам сотрудников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дл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ительных новогодних выходных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аванс выплачен 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дня раньше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срока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произошло нарушение законодательно установленного </w:t>
      </w:r>
      <w:r w:rsidR="00786A33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дневного срока</w:t>
      </w:r>
      <w:r w:rsidR="00786A33" w:rsidRPr="00786A33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86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инспекцией</w:t>
      </w:r>
      <w:r w:rsidR="006625A4" w:rsidRPr="0078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Х</w:t>
      </w:r>
      <w:r w:rsidR="006625A4" w:rsidRPr="00786A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25A4" w:rsidRPr="00786A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баровском крае</w:t>
      </w:r>
      <w:r w:rsidR="00842FCD" w:rsidRPr="0078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обществу и директору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штраф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невыплату заработной платы со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трудникам в установленные сроки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5868" w:rsidRPr="00565868" w:rsidRDefault="006625A4" w:rsidP="00565868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обращения 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к выводу о 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наказаний и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</w:t>
      </w:r>
      <w:r w:rsid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 возможным в данном случае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предупреждениями. </w:t>
      </w:r>
    </w:p>
    <w:p w:rsidR="00FF14C7" w:rsidRDefault="006625A4" w:rsidP="00565868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Уполномоченного в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</w:t>
      </w:r>
      <w:r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68" w:rsidRP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штрафа на предупреждение.</w:t>
      </w:r>
    </w:p>
    <w:p w:rsidR="006625A4" w:rsidRDefault="006625A4" w:rsidP="00565868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50A2" w:rsidRPr="00A450A2" w:rsidRDefault="00A450A2" w:rsidP="0082241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Истории успеха</w:t>
      </w:r>
    </w:p>
    <w:p w:rsidR="00A450A2" w:rsidRDefault="00A450A2" w:rsidP="00A450A2">
      <w:pPr>
        <w:spacing w:before="120" w:after="12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земельного законодательства</w:t>
      </w:r>
    </w:p>
    <w:p w:rsidR="00AB0E1F" w:rsidRPr="00AB0E1F" w:rsidRDefault="00AB0E1F" w:rsidP="00AB0E1F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положительно решен вопрос по обращению, пост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пившему от предпринимателя С</w:t>
      </w:r>
      <w:r w:rsidR="00444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г. Хабаровска.</w:t>
      </w:r>
    </w:p>
    <w:p w:rsidR="00AB0E1F" w:rsidRPr="00AB0E1F" w:rsidRDefault="00AB0E1F" w:rsidP="00AB0E1F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материалов дела, заявитель является собственником н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зданий и земел</w:t>
      </w:r>
      <w:r w:rsidR="006C293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участка, площадью более 9 </w:t>
      </w:r>
      <w:r w:rsidR="006625A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66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C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6710" w:rsidRPr="00E65C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E65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</w:t>
      </w:r>
      <w:r w:rsidR="0049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заявителю зданий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на смежном з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мельном участке, государственная собственность на который не разгранич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на. В целях присоединения к своей земле част</w:t>
      </w:r>
      <w:r w:rsidR="00495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неразграниченной публичной земли, предприниматель обратился с заявлением в администрацию г. Хаб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ровска. Получив согласие, предприниматель за свой счет обеспечил выпо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кадастровых работ и поставил образованный земельный участок на кадастровый учет. В результате перераспределения общая площадь образ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земельного участка составил</w:t>
      </w:r>
      <w:r w:rsidR="00695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более 22 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0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5E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E1F" w:rsidRPr="00AB0E1F" w:rsidRDefault="00AB0E1F" w:rsidP="00586710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Хабаровска 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отказала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подписывать </w:t>
      </w:r>
      <w:r w:rsidR="00586710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6710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перераспределении земельных участков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считая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из присоединенной пу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личной з</w:t>
      </w:r>
      <w:r w:rsidR="00695F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площадью более площадью 13 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67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было образовать самостоятельный земельный участок. </w:t>
      </w:r>
    </w:p>
    <w:p w:rsidR="00F46124" w:rsidRDefault="00586710" w:rsidP="00AB0E1F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 обжаловал 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Заявленные т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и за ним признано право на перераспределение земельного участка.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обратился к Уполномоче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с ж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лобой на неисполнение администрацией 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Хабаровска 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решения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рассмотрения обращения Уполномоченный направил м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 г. Хаб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ровска 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законодательства, 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предпринимателем 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подписано </w:t>
      </w:r>
      <w:r w:rsidR="00AB0E1F" w:rsidRPr="00AB0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соглашение.</w:t>
      </w:r>
    </w:p>
    <w:p w:rsidR="00005E74" w:rsidRPr="009B1B80" w:rsidRDefault="00005E74" w:rsidP="00AB0E1F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43771" w:rsidRDefault="00243771" w:rsidP="00243771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2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в сфере разрешительной деятельности</w:t>
      </w:r>
    </w:p>
    <w:p w:rsidR="00695CB4" w:rsidRPr="00695CB4" w:rsidRDefault="00695CB4" w:rsidP="00243771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43771" w:rsidRPr="00B678CD" w:rsidRDefault="001A02AD" w:rsidP="00243771">
      <w:pPr>
        <w:pStyle w:val="governorbiographyinfo"/>
        <w:shd w:val="clear" w:color="auto" w:fill="FFFFFF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  <w:r w:rsidRPr="00DB487C">
        <w:rPr>
          <w:sz w:val="28"/>
          <w:szCs w:val="28"/>
        </w:rPr>
        <w:t>ООО «</w:t>
      </w:r>
      <w:proofErr w:type="spellStart"/>
      <w:r w:rsidR="00DB487C" w:rsidRPr="00DB487C">
        <w:rPr>
          <w:sz w:val="28"/>
          <w:szCs w:val="28"/>
        </w:rPr>
        <w:t>Энка</w:t>
      </w:r>
      <w:proofErr w:type="spellEnd"/>
      <w:r w:rsidR="00DB487C" w:rsidRPr="00DB487C">
        <w:rPr>
          <w:sz w:val="28"/>
          <w:szCs w:val="28"/>
        </w:rPr>
        <w:t xml:space="preserve"> </w:t>
      </w:r>
      <w:proofErr w:type="spellStart"/>
      <w:r w:rsidR="00DB487C" w:rsidRPr="00DB487C">
        <w:rPr>
          <w:sz w:val="28"/>
          <w:szCs w:val="28"/>
        </w:rPr>
        <w:t>Инвест</w:t>
      </w:r>
      <w:proofErr w:type="spellEnd"/>
      <w:r w:rsidR="00243771" w:rsidRPr="00DB487C">
        <w:rPr>
          <w:sz w:val="28"/>
          <w:szCs w:val="28"/>
        </w:rPr>
        <w:t>»</w:t>
      </w:r>
      <w:r w:rsidR="00243771">
        <w:rPr>
          <w:sz w:val="28"/>
          <w:szCs w:val="28"/>
        </w:rPr>
        <w:t xml:space="preserve"> из г. Хабаровска обратилось с жалобой на дейс</w:t>
      </w:r>
      <w:r w:rsidR="00243771">
        <w:rPr>
          <w:sz w:val="28"/>
          <w:szCs w:val="28"/>
        </w:rPr>
        <w:t>т</w:t>
      </w:r>
      <w:r w:rsidR="00243771">
        <w:rPr>
          <w:sz w:val="28"/>
          <w:szCs w:val="28"/>
        </w:rPr>
        <w:t>вия у</w:t>
      </w:r>
      <w:r w:rsidR="00243771" w:rsidRPr="009E390E">
        <w:rPr>
          <w:sz w:val="28"/>
          <w:szCs w:val="28"/>
        </w:rPr>
        <w:t>правлени</w:t>
      </w:r>
      <w:r w:rsidR="00243771">
        <w:rPr>
          <w:sz w:val="28"/>
          <w:szCs w:val="28"/>
        </w:rPr>
        <w:t>я</w:t>
      </w:r>
      <w:r w:rsidR="00695CB4">
        <w:rPr>
          <w:sz w:val="28"/>
          <w:szCs w:val="28"/>
        </w:rPr>
        <w:t xml:space="preserve"> </w:t>
      </w:r>
      <w:r w:rsidR="00243771" w:rsidRPr="009E390E">
        <w:rPr>
          <w:bCs/>
          <w:kern w:val="36"/>
          <w:sz w:val="28"/>
          <w:szCs w:val="28"/>
        </w:rPr>
        <w:t>дорог и внешнего б</w:t>
      </w:r>
      <w:r w:rsidR="00243771">
        <w:rPr>
          <w:bCs/>
          <w:kern w:val="36"/>
          <w:sz w:val="28"/>
          <w:szCs w:val="28"/>
        </w:rPr>
        <w:t xml:space="preserve">лагоустройства администрации г. </w:t>
      </w:r>
      <w:r w:rsidR="00243771" w:rsidRPr="009E390E">
        <w:rPr>
          <w:bCs/>
          <w:kern w:val="36"/>
          <w:sz w:val="28"/>
          <w:szCs w:val="28"/>
        </w:rPr>
        <w:t>Хаб</w:t>
      </w:r>
      <w:r w:rsidR="00243771" w:rsidRPr="009E390E">
        <w:rPr>
          <w:bCs/>
          <w:kern w:val="36"/>
          <w:sz w:val="28"/>
          <w:szCs w:val="28"/>
        </w:rPr>
        <w:t>а</w:t>
      </w:r>
      <w:r w:rsidR="00243771" w:rsidRPr="009E390E">
        <w:rPr>
          <w:bCs/>
          <w:kern w:val="36"/>
          <w:sz w:val="28"/>
          <w:szCs w:val="28"/>
        </w:rPr>
        <w:t>ровска</w:t>
      </w:r>
      <w:r w:rsidR="00695CB4">
        <w:rPr>
          <w:bCs/>
          <w:kern w:val="36"/>
          <w:sz w:val="28"/>
          <w:szCs w:val="28"/>
        </w:rPr>
        <w:t xml:space="preserve"> (далее - Управление дорог)</w:t>
      </w:r>
      <w:r w:rsidR="00243771" w:rsidRPr="009E390E">
        <w:rPr>
          <w:bCs/>
          <w:kern w:val="36"/>
          <w:sz w:val="28"/>
          <w:szCs w:val="28"/>
        </w:rPr>
        <w:t xml:space="preserve"> </w:t>
      </w:r>
      <w:r w:rsidR="00243771">
        <w:rPr>
          <w:bCs/>
          <w:kern w:val="36"/>
          <w:sz w:val="28"/>
          <w:szCs w:val="28"/>
        </w:rPr>
        <w:t xml:space="preserve">по </w:t>
      </w:r>
      <w:r w:rsidR="00243771" w:rsidRPr="009E390E">
        <w:rPr>
          <w:sz w:val="28"/>
          <w:szCs w:val="28"/>
        </w:rPr>
        <w:t>отказ</w:t>
      </w:r>
      <w:r w:rsidR="00243771">
        <w:rPr>
          <w:sz w:val="28"/>
          <w:szCs w:val="28"/>
        </w:rPr>
        <w:t xml:space="preserve">у </w:t>
      </w:r>
      <w:r w:rsidR="00243771" w:rsidRPr="00B678CD">
        <w:rPr>
          <w:sz w:val="28"/>
          <w:szCs w:val="28"/>
        </w:rPr>
        <w:t xml:space="preserve">в выдаче согласия на устройство примыкания к автомобильной дороге с временным покрытием, что </w:t>
      </w:r>
      <w:r w:rsidR="00AA2FBD">
        <w:rPr>
          <w:sz w:val="28"/>
          <w:szCs w:val="28"/>
        </w:rPr>
        <w:t>срыва</w:t>
      </w:r>
      <w:r>
        <w:rPr>
          <w:sz w:val="28"/>
          <w:szCs w:val="28"/>
        </w:rPr>
        <w:t>ло</w:t>
      </w:r>
      <w:r w:rsidR="00AA2FBD">
        <w:rPr>
          <w:sz w:val="28"/>
          <w:szCs w:val="28"/>
        </w:rPr>
        <w:t xml:space="preserve"> сроки сдачи трех жилых домов</w:t>
      </w:r>
      <w:r w:rsidR="00243771" w:rsidRPr="00B67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43771" w:rsidRPr="00B678CD">
        <w:rPr>
          <w:sz w:val="28"/>
          <w:szCs w:val="28"/>
        </w:rPr>
        <w:t xml:space="preserve">339 квартир в </w:t>
      </w:r>
      <w:r w:rsidR="00243771" w:rsidRPr="00B678CD">
        <w:rPr>
          <w:sz w:val="28"/>
          <w:szCs w:val="28"/>
          <w:lang w:val="en-US"/>
        </w:rPr>
        <w:t>IV</w:t>
      </w:r>
      <w:r w:rsidR="00243771" w:rsidRPr="00B678CD">
        <w:rPr>
          <w:sz w:val="28"/>
          <w:szCs w:val="28"/>
        </w:rPr>
        <w:t xml:space="preserve"> квартале 2018 год</w:t>
      </w:r>
      <w:r>
        <w:rPr>
          <w:sz w:val="28"/>
          <w:szCs w:val="28"/>
        </w:rPr>
        <w:t>а</w:t>
      </w:r>
      <w:r w:rsidR="00243771" w:rsidRPr="00B678CD">
        <w:rPr>
          <w:sz w:val="28"/>
          <w:szCs w:val="28"/>
        </w:rPr>
        <w:t>.</w:t>
      </w:r>
    </w:p>
    <w:p w:rsidR="00243771" w:rsidRPr="00B678CD" w:rsidRDefault="00243771" w:rsidP="00243771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материалов дела Уполномоченный пришел к выводу об отсутствии</w:t>
      </w:r>
      <w:r w:rsidR="0069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дорог 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основани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отказа в согласов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 С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и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1A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Хабаровска.</w:t>
      </w:r>
      <w:r w:rsidR="0096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8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проведенной работы вопрос решился положительно, согласование обществом получено.</w:t>
      </w:r>
    </w:p>
    <w:p w:rsidR="002F313D" w:rsidRPr="00A450A2" w:rsidRDefault="002F313D" w:rsidP="002F313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Уполномоченному поступило обращение </w:t>
      </w:r>
      <w:r w:rsidR="00C1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C12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 27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Со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нечного муниципального района, осуществляюще</w:t>
      </w:r>
      <w:r w:rsidR="00C46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розничной продажи алкогольной продукции</w:t>
      </w:r>
      <w:r w:rsidR="00967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4BB" w:rsidRDefault="002F313D" w:rsidP="002F313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постановления администрации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Горин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м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п. Горин) </w:t>
      </w:r>
      <w:r w:rsidR="00694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прил</w:t>
      </w:r>
      <w:r w:rsidR="006944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гающей территории, в пределах которой 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запрещалась реализация алкогол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продукции, определено в 70 метров.</w:t>
      </w:r>
    </w:p>
    <w:p w:rsidR="002F313D" w:rsidRDefault="002F313D" w:rsidP="0096775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обращения установлено, что у </w:t>
      </w:r>
      <w:r w:rsidR="007F58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п.</w:t>
      </w:r>
      <w:r w:rsid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Горин </w:t>
      </w:r>
      <w:r w:rsidR="0096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правовые основания на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указанного пост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новления, что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нарушению прав субъекта предпринимательской деятельности</w:t>
      </w:r>
      <w:r w:rsidR="0096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вмешательства 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постановление </w:t>
      </w:r>
      <w:r w:rsidR="00CB76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Горин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признано утратившим силу.</w:t>
      </w:r>
    </w:p>
    <w:p w:rsidR="00940D8C" w:rsidRPr="00D34AE1" w:rsidRDefault="00940D8C" w:rsidP="002F313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199F" w:rsidRDefault="002F199F" w:rsidP="002F199F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1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Нарушения в сфере </w:t>
      </w:r>
      <w:r w:rsidR="009B3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законодательства о </w:t>
      </w:r>
      <w:r w:rsidRPr="002F1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государственной регистр</w:t>
      </w:r>
      <w:r w:rsidRPr="002F1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F1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ции</w:t>
      </w:r>
    </w:p>
    <w:p w:rsidR="00940D8C" w:rsidRPr="00940D8C" w:rsidRDefault="00940D8C" w:rsidP="002F199F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F199F" w:rsidRPr="00B678CD" w:rsidRDefault="002F199F" w:rsidP="00C8349E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Уполномоченному поступило обращение 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>оюз</w:t>
      </w:r>
      <w:r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жалобой на действия 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регистрирующего органа</w:t>
      </w:r>
      <w:r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>. Заявителю отказано в государственной регистрации</w:t>
      </w:r>
      <w:r w:rsidR="00D7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 в ЕГРЮЛ в отношении юридического адреса общ</w:t>
      </w:r>
      <w:r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>ства.</w:t>
      </w:r>
      <w:r w:rsidR="00621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егистрирующий орган 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аргументировал </w:t>
      </w:r>
      <w:r w:rsidR="0062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 </w:t>
      </w:r>
      <w:r w:rsidR="00621364" w:rsidRPr="002F199F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отсутствием 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мент осмотра 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исполнительного органа юридического лица</w:t>
      </w:r>
      <w:r w:rsidR="0062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21364" w:rsidRPr="0062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вывески орган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зации по </w:t>
      </w:r>
      <w:r w:rsidR="0062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заявленному </w:t>
      </w:r>
      <w:r w:rsidR="00621364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казанные обстоятельства не являются осн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ваниями для отказа в регистрации изменений в ЕГРЮЛ, о чем неоднократно указывалось в судебной практике, в том числе </w:t>
      </w:r>
      <w:r w:rsidRPr="0035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57196" w:rsidRPr="0035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</w:t>
      </w:r>
      <w:r w:rsidRPr="0035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199F" w:rsidRDefault="00621364" w:rsidP="00695CB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Заявителю </w:t>
      </w:r>
      <w:r w:rsidR="002F199F" w:rsidRPr="00B6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оказана правовая помощь в составлении жалобы в выш</w:t>
      </w:r>
      <w:r w:rsidR="002F199F" w:rsidRPr="00B6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F199F" w:rsidRPr="00B6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стоящий налоговый орган. </w:t>
      </w:r>
      <w:r w:rsidR="002F199F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участии Уполномоченного удалось добиться восстановления прав общества в досудебном порядке. После направления </w:t>
      </w:r>
      <w:r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вышестоящий налоговый орган </w:t>
      </w:r>
      <w:r w:rsidR="002F199F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о нарушениях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199F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отменено, изменения в ЕГРЮЛ</w:t>
      </w:r>
      <w:r w:rsidR="002F199F" w:rsidRPr="00782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внесены.</w:t>
      </w:r>
    </w:p>
    <w:p w:rsidR="00980C76" w:rsidRPr="00C8349E" w:rsidRDefault="00980C76" w:rsidP="00695CB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нашим победам можно отнести работу по обращениям </w:t>
      </w:r>
      <w:r w:rsidRPr="0098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 w:rsidRPr="00980C76">
        <w:rPr>
          <w:rFonts w:ascii="Times New Roman" w:eastAsia="Calibri" w:hAnsi="Times New Roman" w:cs="Times New Roman"/>
          <w:sz w:val="28"/>
          <w:szCs w:val="28"/>
        </w:rPr>
        <w:t>«Инв</w:t>
      </w:r>
      <w:r w:rsidRPr="00980C76">
        <w:rPr>
          <w:rFonts w:ascii="Times New Roman" w:eastAsia="Calibri" w:hAnsi="Times New Roman" w:cs="Times New Roman"/>
          <w:sz w:val="28"/>
          <w:szCs w:val="28"/>
        </w:rPr>
        <w:t>е</w:t>
      </w:r>
      <w:r w:rsidRPr="00980C76">
        <w:rPr>
          <w:rFonts w:ascii="Times New Roman" w:eastAsia="Calibri" w:hAnsi="Times New Roman" w:cs="Times New Roman"/>
          <w:sz w:val="28"/>
          <w:szCs w:val="28"/>
        </w:rPr>
        <w:t>стиционная промышленно-строительная группа «Мир-Автаркия», ООО «</w:t>
      </w:r>
      <w:proofErr w:type="spellStart"/>
      <w:r w:rsidRPr="00980C76">
        <w:rPr>
          <w:rFonts w:ascii="Times New Roman" w:eastAsia="Calibri" w:hAnsi="Times New Roman" w:cs="Times New Roman"/>
          <w:sz w:val="28"/>
          <w:szCs w:val="28"/>
        </w:rPr>
        <w:t>Трансдорремстрой</w:t>
      </w:r>
      <w:proofErr w:type="spellEnd"/>
      <w:r w:rsidRPr="00980C7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подробно описанные в пункте 1.2 настоящего доклада. По названным делам в отношении заявителей приняты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судебные решения, восстановлены нарушенные права субъектов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принимательской деятельности. </w:t>
      </w:r>
    </w:p>
    <w:p w:rsidR="00C8349E" w:rsidRPr="009B3947" w:rsidRDefault="00C8349E" w:rsidP="00695CB4">
      <w:pPr>
        <w:spacing w:line="276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450A2" w:rsidRDefault="00A450A2" w:rsidP="003E30C4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в сфере оплаты государственных и муниципальных контрактов</w:t>
      </w:r>
    </w:p>
    <w:p w:rsidR="000471A7" w:rsidRPr="000471A7" w:rsidRDefault="000471A7" w:rsidP="003E30C4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450A2" w:rsidRPr="00A450A2" w:rsidRDefault="00A6320A" w:rsidP="00A450A2">
      <w:pPr>
        <w:spacing w:line="276" w:lineRule="auto"/>
        <w:ind w:right="-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пециализированная организация «Система закупок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г. Хаб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ровска обратил</w:t>
      </w:r>
      <w:r w:rsidR="00C4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50A2"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 Уполномоченному с </w:t>
      </w:r>
      <w:r w:rsidR="00A450A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 на действия администр</w:t>
      </w:r>
      <w:r w:rsidR="00A450A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450A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</w:t>
      </w:r>
      <w:proofErr w:type="spellStart"/>
      <w:r w:rsidR="00A450A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Оборского</w:t>
      </w:r>
      <w:proofErr w:type="spellEnd"/>
      <w:r w:rsidR="00A450A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выразившиеся в неоплате выполненных работ по муниципальным к</w:t>
      </w:r>
      <w:r w:rsidR="003E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онтрактам на общую сумму 121 </w:t>
      </w:r>
      <w:r w:rsidR="00D3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="00A450A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3E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A450A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50A2" w:rsidRDefault="00A450A2" w:rsidP="00A450A2">
      <w:pPr>
        <w:spacing w:line="276" w:lineRule="auto"/>
        <w:ind w:right="-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обращения Уполномоченного в </w:t>
      </w:r>
      <w:r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прокуратуру</w:t>
      </w:r>
      <w:r w:rsidR="00C51E2B"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C51E2B"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Лазо </w:t>
      </w:r>
      <w:r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 меры прокурорского реагирования, внесено представление об устр</w:t>
      </w:r>
      <w:r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нении нарушений действующего законодательства, возбуждено два </w:t>
      </w:r>
      <w:r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 об административных правонару</w:t>
      </w:r>
      <w:r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шениях.</w:t>
      </w:r>
      <w:r w:rsidR="00D4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</w:t>
      </w:r>
      <w:r w:rsidR="00D4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5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</w:t>
      </w:r>
      <w:r w:rsidR="00D4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4573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Оборск</w:t>
      </w:r>
      <w:r w:rsidR="00D4573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4573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D45732"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произвела оплату </w:t>
      </w:r>
      <w:r w:rsidR="003E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выполненных работ </w:t>
      </w:r>
      <w:r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муниц</w:t>
      </w:r>
      <w:r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45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пальным контрактам. </w:t>
      </w:r>
    </w:p>
    <w:p w:rsidR="00A450A2" w:rsidRPr="00A450A2" w:rsidRDefault="00A450A2" w:rsidP="00EF3FC7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Уполномоченному обратил</w:t>
      </w:r>
      <w:r w:rsidR="007D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6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3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аноЭлектроМонтаж</w:t>
      </w:r>
      <w:proofErr w:type="spellEnd"/>
      <w:r w:rsidR="00A63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г. 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Хабаровска с просьбой оказать содействие по возврату банковской гара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тии, внесенной </w:t>
      </w:r>
      <w:r w:rsidR="003E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обеспечения исполнения договора. Заказчиком по договору выступала к</w:t>
      </w:r>
      <w:r w:rsidR="005B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рупная энергетическая компания.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м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дела Уполномоченный пришел к выводу об отсутствии правовых оснований для</w:t>
      </w:r>
      <w:r w:rsidR="008F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удержания банковской гарантии,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энергетической компании квалифицированы как неосновательное обогащение.</w:t>
      </w:r>
    </w:p>
    <w:p w:rsidR="008F25D6" w:rsidRPr="008F25D6" w:rsidRDefault="006422B1" w:rsidP="00EF3FC7">
      <w:pPr>
        <w:spacing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P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вмешательству </w:t>
      </w:r>
      <w:r w:rsidR="00F37FB9" w:rsidRP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Законодательной Думы </w:t>
      </w:r>
      <w:r w:rsidRP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FB9" w:rsidRP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  <w:r w:rsidRPr="00F37F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ряда согласительных процедур обществу возвращен </w:t>
      </w:r>
      <w:r w:rsidR="005B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5B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F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 w:rsidR="005B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18D" w:rsidRDefault="00B41123" w:rsidP="00B4112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Уполномоченному дважды обращался предприниматель Б</w:t>
      </w:r>
      <w:r w:rsidR="00444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г. Хабаровска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1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жалобами на действия </w:t>
      </w:r>
      <w:r w:rsidR="0031318D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1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318D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31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318D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3131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318D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</w:t>
      </w:r>
      <w:r w:rsidR="008F25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ымпел</w:t>
      </w:r>
      <w:r w:rsidR="0031318D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несоблюдению сроков оплаты контракта</w:t>
      </w:r>
      <w:r w:rsidR="00313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123" w:rsidRDefault="00005E74" w:rsidP="00D1462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6422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 рамках рассмотрения обращений направлялись з</w:t>
      </w:r>
      <w:r w:rsidR="006422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 в адрес заказчика контракта.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неоднократных </w:t>
      </w:r>
      <w:r w:rsidR="0064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</w:t>
      </w:r>
      <w:r w:rsidR="008F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добиться погашения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контрактам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D03" w:rsidRDefault="00B41123" w:rsidP="00D1462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Уполномоченному</w:t>
      </w:r>
      <w:r w:rsidR="000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предприниматель Ф. </w:t>
      </w:r>
      <w:r w:rsidR="004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г. Хабаровска </w:t>
      </w:r>
      <w:r w:rsidR="0000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просьбой </w:t>
      </w:r>
      <w:r w:rsidR="00B1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по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конфликтной ситуации с</w:t>
      </w:r>
      <w:r w:rsidR="008F7D03" w:rsidRP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8F7D03" w:rsidRPr="007D3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Томаринский</w:t>
      </w:r>
      <w:proofErr w:type="spellEnd"/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руг» </w:t>
      </w:r>
      <w:r w:rsidR="0064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C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округа).</w:t>
      </w:r>
    </w:p>
    <w:p w:rsidR="00B41123" w:rsidRDefault="00B16635" w:rsidP="00D1462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в ходе рассмотрения обращения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смог исполнить муниципальн</w:t>
      </w:r>
      <w:r w:rsid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контракт, заключенн</w:t>
      </w:r>
      <w:r w:rsid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4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C4A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адрес необходимого </w:t>
      </w:r>
      <w:r w:rsidR="008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оборудования.</w:t>
      </w:r>
      <w:r w:rsid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23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="00B41123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123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</w:t>
      </w:r>
      <w:r w:rsid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рассмотрения обращения заявителя в адрес </w:t>
      </w:r>
      <w:r w:rsidR="00B41123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</w:t>
      </w:r>
      <w:r w:rsid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с просьбой рассмотреть вопрос о расторжении с предпр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нимателем </w:t>
      </w:r>
      <w:r w:rsidR="00B41123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B61188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318D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</w:t>
      </w:r>
      <w:r w:rsidR="00B41123"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4C8" w:rsidRDefault="003354C8" w:rsidP="00D1462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вопрос решился положительно, контракт расторгнут по соглашению сторон, что исключило внесение предпринимателя</w:t>
      </w:r>
      <w:r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н</w:t>
      </w:r>
      <w:r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добросовестных поставщиков</w:t>
      </w:r>
      <w:r w:rsidR="007D3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123" w:rsidRPr="00D34AE1" w:rsidRDefault="00B41123" w:rsidP="00D14629">
      <w:pPr>
        <w:spacing w:line="288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450A2" w:rsidRDefault="00A450A2" w:rsidP="00D14629">
      <w:pPr>
        <w:spacing w:line="28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Нарушения в сфере исполнительного производства </w:t>
      </w:r>
    </w:p>
    <w:p w:rsidR="003E30C4" w:rsidRPr="003E30C4" w:rsidRDefault="003E30C4" w:rsidP="00D14629">
      <w:pPr>
        <w:spacing w:line="288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450A2" w:rsidRPr="00A450A2" w:rsidRDefault="00A450A2" w:rsidP="00D1462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Уполномоченному с жалобой на бездействия судебных приставов-исполнителей в рамках исполнит</w:t>
      </w:r>
      <w:r w:rsidR="0055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производства обратилось</w:t>
      </w:r>
      <w:r w:rsidR="0005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ООО </w:t>
      </w:r>
      <w:r w:rsidR="007D3A2D" w:rsidRPr="007D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 </w:t>
      </w:r>
      <w:proofErr w:type="spellStart"/>
      <w:r w:rsidR="007D3A2D" w:rsidRPr="007D3A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5555FA" w:rsidRPr="007D3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</w:t>
      </w:r>
      <w:proofErr w:type="spellEnd"/>
      <w:r w:rsidR="005555FA" w:rsidRPr="007D3A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г.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Хабаровска.</w:t>
      </w:r>
      <w:r w:rsidR="00C1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устано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лено, что на протяжении более двух лет </w:t>
      </w:r>
      <w:r w:rsidRPr="006A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судебными приставами-исполнителями</w:t>
      </w:r>
      <w:r w:rsidR="008F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принимались конкретные меры, направленные на взыск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задолженности по решениям судов.</w:t>
      </w:r>
    </w:p>
    <w:p w:rsidR="00A450A2" w:rsidRDefault="00A450A2" w:rsidP="00D1462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обращения Уполномоченного в </w:t>
      </w:r>
      <w:r w:rsidRPr="00280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r w:rsidR="00280FA0" w:rsidRPr="0028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Биробиджана</w:t>
      </w:r>
      <w:r w:rsidRPr="0028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руководителя </w:t>
      </w:r>
      <w:r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2D3E"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42D3E"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службы судебных приставов</w:t>
      </w:r>
      <w:r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Хабаровскому краю и Е</w:t>
      </w:r>
      <w:r w:rsidR="0089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врейской автономной области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об устранении выявленных нарушений.</w:t>
      </w:r>
    </w:p>
    <w:p w:rsidR="007D3A2D" w:rsidRDefault="00A450A2" w:rsidP="007D3A2D">
      <w:pPr>
        <w:spacing w:before="120" w:after="12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уголовного законодательства</w:t>
      </w:r>
    </w:p>
    <w:p w:rsidR="00A450A2" w:rsidRPr="00A450A2" w:rsidRDefault="00A450A2" w:rsidP="004353D5">
      <w:pPr>
        <w:spacing w:line="28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Уполномоченного обратился представитель </w:t>
      </w:r>
      <w:r w:rsidR="0055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оллукс</w:t>
      </w:r>
      <w:proofErr w:type="spellEnd"/>
      <w:r w:rsidR="0005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п.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Ванино с жалобой </w:t>
      </w:r>
      <w:r w:rsidR="003E3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E30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судопроизводства по уголовному делу, возбужденному в отношении генерального директора компании.</w:t>
      </w:r>
    </w:p>
    <w:p w:rsidR="00A450A2" w:rsidRDefault="00A450A2" w:rsidP="004353D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Уполномоченного Дальневосточной транспортной пр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куратурой </w:t>
      </w:r>
      <w:r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проверка. В связи с выявленными нарушениями к должностным лицам Управления на транспорте МВД России по Д</w:t>
      </w:r>
      <w:r w:rsidR="00357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меры прокурорского реагирования</w:t>
      </w:r>
      <w:r w:rsidR="0078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F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 результаты расследования нах</w:t>
      </w:r>
      <w:r w:rsidR="00280F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дятся на контроле у Дальневосточной </w:t>
      </w:r>
      <w:r w:rsidR="00280FA0" w:rsidRPr="00242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прокуратуры.</w:t>
      </w:r>
    </w:p>
    <w:p w:rsidR="00357196" w:rsidRPr="0045669A" w:rsidRDefault="00357196" w:rsidP="00242D3E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F313D" w:rsidRDefault="002F313D" w:rsidP="00242D3E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0C05">
        <w:rPr>
          <w:rFonts w:ascii="Times New Roman" w:eastAsia="Calibri" w:hAnsi="Times New Roman" w:cs="Times New Roman"/>
          <w:b/>
          <w:i/>
          <w:sz w:val="28"/>
          <w:szCs w:val="28"/>
        </w:rPr>
        <w:t>Незаконное привлечение к административной ответственности</w:t>
      </w:r>
    </w:p>
    <w:p w:rsidR="00E8477D" w:rsidRPr="00C954E9" w:rsidRDefault="00E8477D" w:rsidP="00242D3E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B41123" w:rsidRDefault="00757AFB" w:rsidP="00757AF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 w:rsidR="0078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одиак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обратилось к Уполномоченному с жалобой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042EFE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Мин</w:t>
      </w:r>
      <w:r w:rsidR="00B41123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</w:t>
      </w:r>
      <w:r w:rsidR="007834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123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ДФО </w:t>
      </w:r>
      <w:r w:rsidR="009238AE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923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ривлечению к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="009238A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ответственности по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23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23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</w:t>
      </w:r>
      <w:r w:rsidR="0001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123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14.51 </w:t>
      </w:r>
      <w:r w:rsidR="00F02105" w:rsidRPr="007639CC">
        <w:rPr>
          <w:rFonts w:ascii="Times New Roman" w:hAnsi="Times New Roman" w:cs="Times New Roman"/>
          <w:sz w:val="28"/>
          <w:szCs w:val="28"/>
        </w:rPr>
        <w:t>Кодекс</w:t>
      </w:r>
      <w:r w:rsidR="00F02105">
        <w:rPr>
          <w:rFonts w:ascii="Times New Roman" w:hAnsi="Times New Roman" w:cs="Times New Roman"/>
          <w:sz w:val="28"/>
          <w:szCs w:val="28"/>
        </w:rPr>
        <w:t>а</w:t>
      </w:r>
      <w:r w:rsidR="00F02105" w:rsidRPr="007639C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F02105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41123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F02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38AE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туроператор</w:t>
      </w:r>
      <w:r w:rsidR="00042EFE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="009238AE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EFE" w:rsidRPr="00042EFE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являющимся членом объединения туроператоров в сфере выездного туризма, деятельности в сфере выездного туризма</w:t>
      </w:r>
      <w:r w:rsidR="00042EFE" w:rsidRPr="00042EF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042EFE" w:rsidRP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8170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санкции</w:t>
      </w:r>
      <w:r w:rsid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предусмотренного указанной но</w:t>
      </w:r>
      <w:r w:rsid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права, составляют для юридических лиц</w:t>
      </w:r>
      <w:r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до трех миллионов рублей.</w:t>
      </w:r>
    </w:p>
    <w:p w:rsidR="0001199E" w:rsidRDefault="00042EFE" w:rsidP="00757AF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рассмотрения материалов установлено, что общество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тураген</w:t>
      </w:r>
      <w:r w:rsidR="007834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деятельность, то есть не является туроператором</w:t>
      </w:r>
      <w:r w:rsidR="0001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выездного туризма, соответственно, и привлечение к ответственности по названной норме права не имеет под собой правовых оснований.</w:t>
      </w:r>
      <w:r w:rsidR="002A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="000F0D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D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оказана консультативная помощь</w:t>
      </w:r>
      <w:r w:rsidR="007834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адрес общества направлен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</w:t>
      </w:r>
      <w:r w:rsidR="0001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 отсутствие в материалах административного дела доказ</w:t>
      </w:r>
      <w:r w:rsidR="000119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19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вменяемого правонарушения.</w:t>
      </w:r>
    </w:p>
    <w:p w:rsidR="00757AFB" w:rsidRDefault="0001199E" w:rsidP="00757AF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при рассмотрении протокола об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правонарушении и материалов дела мировым суд</w:t>
      </w:r>
      <w:r w:rsidR="002A403F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заявителем изложена </w:t>
      </w:r>
      <w:r w:rsidR="0033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позиция, предоставлен для 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к делу ответ</w:t>
      </w:r>
      <w:r w:rsidR="002A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  <w:r w:rsidR="00757AFB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757AFB" w:rsidRPr="000F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B41123" w:rsidRPr="000F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57AFB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</w:t>
      </w:r>
      <w:r w:rsidR="00B4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757AFB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757AFB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AFB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о прекращении производства по делу об административном прав</w:t>
      </w:r>
      <w:r w:rsidR="00757AFB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AFB" w:rsidRPr="007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нарушении.</w:t>
      </w:r>
    </w:p>
    <w:p w:rsidR="00783453" w:rsidRPr="00C8349E" w:rsidRDefault="00783453" w:rsidP="00783453">
      <w:pPr>
        <w:spacing w:after="200" w:line="276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нашим победам можно отнести работу по обращениям </w:t>
      </w:r>
      <w:r w:rsidRPr="00783453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783453">
        <w:rPr>
          <w:rFonts w:ascii="Times New Roman" w:eastAsia="Calibri" w:hAnsi="Times New Roman" w:cs="Times New Roman"/>
          <w:sz w:val="28"/>
          <w:szCs w:val="28"/>
        </w:rPr>
        <w:t>Хаба</w:t>
      </w:r>
      <w:r w:rsidRPr="00783453">
        <w:rPr>
          <w:rFonts w:ascii="Times New Roman" w:eastAsia="Calibri" w:hAnsi="Times New Roman" w:cs="Times New Roman"/>
          <w:sz w:val="28"/>
          <w:szCs w:val="28"/>
        </w:rPr>
        <w:t>в</w:t>
      </w:r>
      <w:r w:rsidRPr="00783453">
        <w:rPr>
          <w:rFonts w:ascii="Times New Roman" w:eastAsia="Calibri" w:hAnsi="Times New Roman" w:cs="Times New Roman"/>
          <w:sz w:val="28"/>
          <w:szCs w:val="28"/>
        </w:rPr>
        <w:t>тоальянс</w:t>
      </w:r>
      <w:proofErr w:type="spellEnd"/>
      <w:r w:rsidRPr="00783453">
        <w:rPr>
          <w:rFonts w:ascii="Times New Roman" w:eastAsia="Calibri" w:hAnsi="Times New Roman" w:cs="Times New Roman"/>
          <w:sz w:val="28"/>
          <w:szCs w:val="28"/>
        </w:rPr>
        <w:t>», ООО «Гелиос ДВ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80C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подробно описанные в пункте 1.4 настоящего доклада. По названным делам в отношении заявителей приняты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судебные решения, восстановлены нарушенные права субъектов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принимательской деятельности. </w:t>
      </w:r>
    </w:p>
    <w:p w:rsidR="0045669A" w:rsidRDefault="0045669A" w:rsidP="000F0D48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AFB" w:rsidRDefault="00757AFB" w:rsidP="00757AFB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7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Проблемы, возникающие с </w:t>
      </w:r>
      <w:r w:rsidRPr="00A30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поставкой онлайн</w:t>
      </w:r>
      <w:r w:rsidR="00923E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A30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кассы</w:t>
      </w:r>
    </w:p>
    <w:p w:rsidR="0031318D" w:rsidRPr="0031318D" w:rsidRDefault="0031318D" w:rsidP="00757AFB">
      <w:pPr>
        <w:spacing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913E7" w:rsidRDefault="003913E7" w:rsidP="003913E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Уполномоченному обратилась предприниматель Г</w:t>
      </w:r>
      <w:r w:rsidR="00A61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г. Хабаровска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A7C"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требованием действующего законодательства об 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="00923E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 с 1 июля 2018 г</w:t>
      </w:r>
      <w:r w:rsidR="00A61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2018 г</w:t>
      </w:r>
      <w:r w:rsidR="00F4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 и оплатил контрольно-кассовое оборудование. В конце и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юня оборуд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так и не было поставлено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выяснения Уполномоченным всех о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 и проведения переговоров с поставщиками кассу установили в максимально короткие сроки, провели обучение по обращению с техникой. </w:t>
      </w:r>
      <w:r w:rsid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2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редпринимателю удалось вовремя приступить к исполнению обязательных требований законодательства. </w:t>
      </w:r>
    </w:p>
    <w:p w:rsidR="00D3672C" w:rsidRDefault="00D3672C" w:rsidP="00D3672C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40C05" w:rsidRDefault="00940C05" w:rsidP="00D3672C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7CD1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оперативно-розыскного мероприятия с нарушениями</w:t>
      </w:r>
    </w:p>
    <w:p w:rsidR="00D3672C" w:rsidRPr="00D3672C" w:rsidRDefault="00D3672C" w:rsidP="00D3672C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940C05" w:rsidRPr="00940C05" w:rsidRDefault="00BF1964" w:rsidP="00940C05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уководитель </w:t>
      </w:r>
      <w:r w:rsidR="007D62B8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«С</w:t>
      </w:r>
      <w:r w:rsidR="00AB4B10">
        <w:rPr>
          <w:rFonts w:ascii="Times New Roman" w:eastAsia="Calibri" w:hAnsi="Times New Roman" w:cs="Times New Roman"/>
          <w:sz w:val="28"/>
          <w:szCs w:val="28"/>
        </w:rPr>
        <w:t>ерафим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D62B8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40C05" w:rsidRPr="00940C05">
        <w:rPr>
          <w:rFonts w:ascii="Times New Roman" w:eastAsia="Calibri" w:hAnsi="Times New Roman" w:cs="Times New Roman"/>
          <w:sz w:val="28"/>
          <w:szCs w:val="28"/>
        </w:rPr>
        <w:t>Э</w:t>
      </w:r>
      <w:r w:rsidR="00AB4B10">
        <w:rPr>
          <w:rFonts w:ascii="Times New Roman" w:eastAsia="Calibri" w:hAnsi="Times New Roman" w:cs="Times New Roman"/>
          <w:sz w:val="28"/>
          <w:szCs w:val="28"/>
        </w:rPr>
        <w:t>лемиан</w:t>
      </w:r>
      <w:proofErr w:type="spellEnd"/>
      <w:r w:rsidR="00C57CD1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7D62B8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«П</w:t>
      </w:r>
      <w:r w:rsidR="00323F5E">
        <w:rPr>
          <w:rFonts w:ascii="Times New Roman" w:eastAsia="Calibri" w:hAnsi="Times New Roman" w:cs="Times New Roman"/>
          <w:sz w:val="28"/>
          <w:szCs w:val="28"/>
        </w:rPr>
        <w:t>итон групп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» из г. Хабаровска обратился к Уполномоченному с жалобой на дейс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т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вия таможенных органов, связанные с незаконной корректировкой таможе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н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ной стоимости и проведением ряда </w:t>
      </w:r>
      <w:r w:rsidR="00940C05" w:rsidRPr="002F313D">
        <w:rPr>
          <w:rFonts w:ascii="Times New Roman" w:eastAsia="Calibri" w:hAnsi="Times New Roman" w:cs="Times New Roman"/>
          <w:sz w:val="28"/>
          <w:szCs w:val="28"/>
        </w:rPr>
        <w:t>оперативно-розыскных мероприятий (д</w:t>
      </w:r>
      <w:r w:rsidR="00940C05" w:rsidRPr="002F313D">
        <w:rPr>
          <w:rFonts w:ascii="Times New Roman" w:eastAsia="Calibri" w:hAnsi="Times New Roman" w:cs="Times New Roman"/>
          <w:sz w:val="28"/>
          <w:szCs w:val="28"/>
        </w:rPr>
        <w:t>а</w:t>
      </w:r>
      <w:r w:rsidR="00940C05" w:rsidRPr="002F313D">
        <w:rPr>
          <w:rFonts w:ascii="Times New Roman" w:eastAsia="Calibri" w:hAnsi="Times New Roman" w:cs="Times New Roman"/>
          <w:sz w:val="28"/>
          <w:szCs w:val="28"/>
        </w:rPr>
        <w:t>лее – ОРМ) в рамках уголовного преследования. В результате одного из ОРМ были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изъяты ноутбуки и документы.</w:t>
      </w:r>
    </w:p>
    <w:p w:rsidR="00940C05" w:rsidRPr="00940C05" w:rsidRDefault="00C57CD1" w:rsidP="00940C05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материалов дела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, вместо </w:t>
      </w:r>
      <w:r w:rsidR="00940C05" w:rsidRPr="00D3672C">
        <w:rPr>
          <w:rFonts w:ascii="Times New Roman" w:eastAsia="Calibri" w:hAnsi="Times New Roman" w:cs="Times New Roman"/>
          <w:sz w:val="28"/>
          <w:szCs w:val="28"/>
        </w:rPr>
        <w:t>гласного ОРМ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«Обследование п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о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мещений, зданий, сооружений, участков местности и транспортных средств» фактически проведен обыск, изъятые документы не описывались, было ук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а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зано только количество мест.</w:t>
      </w:r>
      <w:r w:rsidR="00BF1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EB2">
        <w:rPr>
          <w:rFonts w:ascii="Times New Roman" w:eastAsia="Calibri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 для заявителя </w:t>
      </w:r>
      <w:r w:rsidR="00771EB2">
        <w:rPr>
          <w:rFonts w:ascii="Times New Roman" w:eastAsia="Calibri" w:hAnsi="Times New Roman" w:cs="Times New Roman"/>
          <w:sz w:val="28"/>
          <w:szCs w:val="28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</w:rPr>
        <w:t>ое заключение по данному вопросу</w:t>
      </w:r>
      <w:r w:rsidR="00771EB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Суд подтвердил незаконность действий сотрудников Хабаровской таможни.</w:t>
      </w:r>
    </w:p>
    <w:p w:rsidR="00940C05" w:rsidRPr="00242D3E" w:rsidRDefault="00940C05" w:rsidP="00940C05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D3672C" w:rsidRDefault="00D3672C" w:rsidP="00D3672C">
      <w:pPr>
        <w:spacing w:after="200"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Незаконное </w:t>
      </w:r>
      <w:r w:rsidRPr="00652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жание имущества в результате оперативно-розыскных мероприятий</w:t>
      </w:r>
    </w:p>
    <w:p w:rsidR="00D3672C" w:rsidRPr="00695CB4" w:rsidRDefault="00D3672C" w:rsidP="00D3672C">
      <w:pPr>
        <w:spacing w:after="200" w:line="276" w:lineRule="auto"/>
        <w:ind w:left="34" w:firstLine="675"/>
        <w:contextualSpacing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672C" w:rsidRDefault="00E65CBE" w:rsidP="00D3672C">
      <w:pPr>
        <w:spacing w:after="200" w:line="276" w:lineRule="auto"/>
        <w:ind w:left="34" w:firstLine="6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D3672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хотник</w:t>
      </w:r>
      <w:r w:rsidR="00D3672C">
        <w:rPr>
          <w:rFonts w:ascii="Times New Roman" w:hAnsi="Times New Roman" w:cs="Times New Roman"/>
          <w:sz w:val="28"/>
          <w:szCs w:val="28"/>
        </w:rPr>
        <w:t xml:space="preserve">» обратилось к Уполномоченному с жалобой </w:t>
      </w:r>
      <w:r w:rsidR="00D3672C" w:rsidRPr="00637D5B">
        <w:rPr>
          <w:rFonts w:ascii="Times New Roman" w:hAnsi="Times New Roman" w:cs="Times New Roman"/>
          <w:sz w:val="28"/>
          <w:szCs w:val="28"/>
        </w:rPr>
        <w:t>на дейс</w:t>
      </w:r>
      <w:r w:rsidR="00D3672C" w:rsidRPr="00637D5B">
        <w:rPr>
          <w:rFonts w:ascii="Times New Roman" w:hAnsi="Times New Roman" w:cs="Times New Roman"/>
          <w:sz w:val="28"/>
          <w:szCs w:val="28"/>
        </w:rPr>
        <w:t>т</w:t>
      </w:r>
      <w:r w:rsidR="00D3672C" w:rsidRPr="00637D5B">
        <w:rPr>
          <w:rFonts w:ascii="Times New Roman" w:hAnsi="Times New Roman" w:cs="Times New Roman"/>
          <w:sz w:val="28"/>
          <w:szCs w:val="28"/>
        </w:rPr>
        <w:t>вия</w:t>
      </w:r>
      <w:r w:rsidR="00D3672C">
        <w:rPr>
          <w:rFonts w:ascii="Times New Roman" w:hAnsi="Times New Roman" w:cs="Times New Roman"/>
          <w:sz w:val="28"/>
          <w:szCs w:val="28"/>
        </w:rPr>
        <w:t xml:space="preserve"> </w:t>
      </w:r>
      <w:r w:rsidR="00D3672C" w:rsidRPr="0031144F">
        <w:rPr>
          <w:rFonts w:ascii="Times New Roman" w:hAnsi="Times New Roman" w:cs="Times New Roman"/>
          <w:sz w:val="28"/>
          <w:szCs w:val="28"/>
        </w:rPr>
        <w:t>сотрудник</w:t>
      </w:r>
      <w:r w:rsidR="00D3672C">
        <w:rPr>
          <w:rFonts w:ascii="Times New Roman" w:hAnsi="Times New Roman" w:cs="Times New Roman"/>
          <w:sz w:val="28"/>
          <w:szCs w:val="28"/>
        </w:rPr>
        <w:t>ов</w:t>
      </w:r>
      <w:r w:rsidR="00D3672C" w:rsidRPr="0031144F">
        <w:rPr>
          <w:rFonts w:ascii="Times New Roman" w:hAnsi="Times New Roman" w:cs="Times New Roman"/>
          <w:sz w:val="28"/>
          <w:szCs w:val="28"/>
        </w:rPr>
        <w:t xml:space="preserve"> Пограничного управления Ф</w:t>
      </w:r>
      <w:r w:rsidR="006A61B1">
        <w:rPr>
          <w:rFonts w:ascii="Times New Roman" w:hAnsi="Times New Roman" w:cs="Times New Roman"/>
          <w:sz w:val="28"/>
          <w:szCs w:val="28"/>
        </w:rPr>
        <w:t>СБ</w:t>
      </w:r>
      <w:r w:rsidR="00D3672C" w:rsidRPr="0031144F">
        <w:rPr>
          <w:rFonts w:ascii="Times New Roman" w:hAnsi="Times New Roman" w:cs="Times New Roman"/>
          <w:sz w:val="28"/>
          <w:szCs w:val="28"/>
        </w:rPr>
        <w:t xml:space="preserve"> Российской Федерации по Хабаровскому краю и Е</w:t>
      </w:r>
      <w:r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D3672C">
        <w:rPr>
          <w:rFonts w:ascii="Times New Roman" w:hAnsi="Times New Roman" w:cs="Times New Roman"/>
          <w:sz w:val="28"/>
          <w:szCs w:val="28"/>
        </w:rPr>
        <w:t>, Управления Фед</w:t>
      </w:r>
      <w:r w:rsidR="00D3672C">
        <w:rPr>
          <w:rFonts w:ascii="Times New Roman" w:hAnsi="Times New Roman" w:cs="Times New Roman"/>
          <w:sz w:val="28"/>
          <w:szCs w:val="28"/>
        </w:rPr>
        <w:t>е</w:t>
      </w:r>
      <w:r w:rsidR="00D3672C">
        <w:rPr>
          <w:rFonts w:ascii="Times New Roman" w:hAnsi="Times New Roman" w:cs="Times New Roman"/>
          <w:sz w:val="28"/>
          <w:szCs w:val="28"/>
        </w:rPr>
        <w:t>ральной службы войск национальной гвардии Российской Федерации по Х</w:t>
      </w:r>
      <w:r w:rsidR="00D3672C">
        <w:rPr>
          <w:rFonts w:ascii="Times New Roman" w:hAnsi="Times New Roman" w:cs="Times New Roman"/>
          <w:sz w:val="28"/>
          <w:szCs w:val="28"/>
        </w:rPr>
        <w:t>а</w:t>
      </w:r>
      <w:r w:rsidR="00D3672C">
        <w:rPr>
          <w:rFonts w:ascii="Times New Roman" w:hAnsi="Times New Roman" w:cs="Times New Roman"/>
          <w:sz w:val="28"/>
          <w:szCs w:val="28"/>
        </w:rPr>
        <w:t>баровскому краю, УМВД России по г.</w:t>
      </w:r>
      <w:r w:rsidR="002672F1">
        <w:rPr>
          <w:rFonts w:ascii="Times New Roman" w:hAnsi="Times New Roman" w:cs="Times New Roman"/>
          <w:sz w:val="28"/>
          <w:szCs w:val="28"/>
        </w:rPr>
        <w:t xml:space="preserve"> </w:t>
      </w:r>
      <w:r w:rsidR="00D3672C">
        <w:rPr>
          <w:rFonts w:ascii="Times New Roman" w:hAnsi="Times New Roman" w:cs="Times New Roman"/>
          <w:sz w:val="28"/>
          <w:szCs w:val="28"/>
        </w:rPr>
        <w:t xml:space="preserve">Хабаровску по </w:t>
      </w:r>
      <w:r w:rsidR="00D3672C" w:rsidRPr="0031144F">
        <w:rPr>
          <w:rFonts w:ascii="Times New Roman" w:hAnsi="Times New Roman" w:cs="Times New Roman"/>
          <w:sz w:val="28"/>
          <w:szCs w:val="28"/>
        </w:rPr>
        <w:t>изъяти</w:t>
      </w:r>
      <w:r w:rsidR="00D3672C">
        <w:rPr>
          <w:rFonts w:ascii="Times New Roman" w:hAnsi="Times New Roman" w:cs="Times New Roman"/>
          <w:sz w:val="28"/>
          <w:szCs w:val="28"/>
        </w:rPr>
        <w:t>ю оружия, бо</w:t>
      </w:r>
      <w:r w:rsidR="00D3672C">
        <w:rPr>
          <w:rFonts w:ascii="Times New Roman" w:hAnsi="Times New Roman" w:cs="Times New Roman"/>
          <w:sz w:val="28"/>
          <w:szCs w:val="28"/>
        </w:rPr>
        <w:t>е</w:t>
      </w:r>
      <w:r w:rsidR="00D3672C">
        <w:rPr>
          <w:rFonts w:ascii="Times New Roman" w:hAnsi="Times New Roman" w:cs="Times New Roman"/>
          <w:sz w:val="28"/>
          <w:szCs w:val="28"/>
        </w:rPr>
        <w:t xml:space="preserve">припасов и патронов к оружию, </w:t>
      </w:r>
      <w:r w:rsidR="00D3672C" w:rsidRPr="0031144F">
        <w:rPr>
          <w:rFonts w:ascii="Times New Roman" w:hAnsi="Times New Roman" w:cs="Times New Roman"/>
          <w:sz w:val="28"/>
          <w:szCs w:val="28"/>
        </w:rPr>
        <w:t>системного блока</w:t>
      </w:r>
      <w:r w:rsidR="0076006F"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="00D3672C" w:rsidRPr="0031144F">
        <w:rPr>
          <w:rFonts w:ascii="Times New Roman" w:hAnsi="Times New Roman" w:cs="Times New Roman"/>
          <w:sz w:val="28"/>
          <w:szCs w:val="28"/>
        </w:rPr>
        <w:t>, онлайн</w:t>
      </w:r>
      <w:r w:rsidR="00B54046">
        <w:rPr>
          <w:rFonts w:ascii="Times New Roman" w:hAnsi="Times New Roman" w:cs="Times New Roman"/>
          <w:sz w:val="28"/>
          <w:szCs w:val="28"/>
        </w:rPr>
        <w:t>-</w:t>
      </w:r>
      <w:r w:rsidR="00D3672C" w:rsidRPr="0031144F">
        <w:rPr>
          <w:rFonts w:ascii="Times New Roman" w:hAnsi="Times New Roman" w:cs="Times New Roman"/>
          <w:sz w:val="28"/>
          <w:szCs w:val="28"/>
        </w:rPr>
        <w:t>кассы</w:t>
      </w:r>
      <w:r w:rsidR="0076006F">
        <w:rPr>
          <w:rFonts w:ascii="Times New Roman" w:hAnsi="Times New Roman" w:cs="Times New Roman"/>
          <w:sz w:val="28"/>
          <w:szCs w:val="28"/>
        </w:rPr>
        <w:t xml:space="preserve"> и</w:t>
      </w:r>
      <w:r w:rsidR="00D3672C" w:rsidRPr="0031144F">
        <w:rPr>
          <w:rFonts w:ascii="Times New Roman" w:hAnsi="Times New Roman" w:cs="Times New Roman"/>
          <w:sz w:val="28"/>
          <w:szCs w:val="28"/>
        </w:rPr>
        <w:t xml:space="preserve"> документов общества.</w:t>
      </w:r>
    </w:p>
    <w:p w:rsidR="00D3672C" w:rsidRPr="002672F1" w:rsidRDefault="00D3672C" w:rsidP="00D3672C">
      <w:pPr>
        <w:spacing w:line="276" w:lineRule="auto"/>
        <w:ind w:left="34" w:firstLine="67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76006F">
        <w:rPr>
          <w:rFonts w:ascii="Times New Roman" w:hAnsi="Times New Roman" w:cs="Times New Roman"/>
          <w:sz w:val="28"/>
          <w:szCs w:val="28"/>
        </w:rPr>
        <w:t xml:space="preserve">ый </w:t>
      </w:r>
      <w:r w:rsidR="002A403F">
        <w:rPr>
          <w:rFonts w:ascii="Times New Roman" w:hAnsi="Times New Roman" w:cs="Times New Roman"/>
          <w:sz w:val="28"/>
          <w:szCs w:val="28"/>
        </w:rPr>
        <w:t>направ</w:t>
      </w:r>
      <w:r w:rsidR="0076006F">
        <w:rPr>
          <w:rFonts w:ascii="Times New Roman" w:hAnsi="Times New Roman" w:cs="Times New Roman"/>
          <w:sz w:val="28"/>
          <w:szCs w:val="28"/>
        </w:rPr>
        <w:t>ил</w:t>
      </w:r>
      <w:r w:rsidR="002A403F">
        <w:rPr>
          <w:rFonts w:ascii="Times New Roman" w:hAnsi="Times New Roman" w:cs="Times New Roman"/>
          <w:sz w:val="28"/>
          <w:szCs w:val="28"/>
        </w:rPr>
        <w:t xml:space="preserve"> </w:t>
      </w:r>
      <w:r w:rsidR="0076006F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="002A403F">
        <w:rPr>
          <w:rFonts w:ascii="Times New Roman" w:hAnsi="Times New Roman" w:cs="Times New Roman"/>
          <w:sz w:val="28"/>
          <w:szCs w:val="28"/>
        </w:rPr>
        <w:t>запросы</w:t>
      </w:r>
      <w:r w:rsidR="006A61B1">
        <w:rPr>
          <w:rFonts w:ascii="Times New Roman" w:hAnsi="Times New Roman" w:cs="Times New Roman"/>
          <w:sz w:val="28"/>
          <w:szCs w:val="28"/>
        </w:rPr>
        <w:t xml:space="preserve"> о законности действий сотрудников </w:t>
      </w:r>
      <w:r w:rsidR="0076006F">
        <w:rPr>
          <w:rFonts w:ascii="Times New Roman" w:hAnsi="Times New Roman" w:cs="Times New Roman"/>
          <w:sz w:val="28"/>
          <w:szCs w:val="28"/>
        </w:rPr>
        <w:t xml:space="preserve">и обратился </w:t>
      </w:r>
      <w:r w:rsidR="006A61B1">
        <w:rPr>
          <w:rFonts w:ascii="Times New Roman" w:hAnsi="Times New Roman" w:cs="Times New Roman"/>
          <w:sz w:val="28"/>
          <w:szCs w:val="28"/>
        </w:rPr>
        <w:t>с просьбой рассмотреть в</w:t>
      </w:r>
      <w:r w:rsidR="006A61B1">
        <w:rPr>
          <w:rFonts w:ascii="Times New Roman" w:hAnsi="Times New Roman" w:cs="Times New Roman"/>
          <w:sz w:val="28"/>
          <w:szCs w:val="28"/>
        </w:rPr>
        <w:t>о</w:t>
      </w:r>
      <w:r w:rsidR="006A61B1">
        <w:rPr>
          <w:rFonts w:ascii="Times New Roman" w:hAnsi="Times New Roman" w:cs="Times New Roman"/>
          <w:sz w:val="28"/>
          <w:szCs w:val="28"/>
        </w:rPr>
        <w:t>прос скорейшего возврата</w:t>
      </w:r>
      <w:r w:rsidR="0076006F">
        <w:rPr>
          <w:rFonts w:ascii="Times New Roman" w:hAnsi="Times New Roman" w:cs="Times New Roman"/>
          <w:sz w:val="28"/>
          <w:szCs w:val="28"/>
        </w:rPr>
        <w:t xml:space="preserve"> изъятого имущества</w:t>
      </w:r>
      <w:r w:rsidR="006A61B1">
        <w:rPr>
          <w:rFonts w:ascii="Times New Roman" w:hAnsi="Times New Roman" w:cs="Times New Roman"/>
          <w:sz w:val="28"/>
          <w:szCs w:val="28"/>
        </w:rPr>
        <w:t>.</w:t>
      </w:r>
      <w:r w:rsidR="002A403F">
        <w:rPr>
          <w:rFonts w:ascii="Times New Roman" w:hAnsi="Times New Roman" w:cs="Times New Roman"/>
          <w:sz w:val="28"/>
          <w:szCs w:val="28"/>
        </w:rPr>
        <w:t xml:space="preserve"> </w:t>
      </w:r>
      <w:r w:rsidR="0076006F">
        <w:rPr>
          <w:rFonts w:ascii="Times New Roman" w:hAnsi="Times New Roman" w:cs="Times New Roman"/>
          <w:sz w:val="28"/>
          <w:szCs w:val="28"/>
        </w:rPr>
        <w:t>По итогам рассмотрения ж</w:t>
      </w:r>
      <w:r w:rsidR="0076006F">
        <w:rPr>
          <w:rFonts w:ascii="Times New Roman" w:hAnsi="Times New Roman" w:cs="Times New Roman"/>
          <w:sz w:val="28"/>
          <w:szCs w:val="28"/>
        </w:rPr>
        <w:t>а</w:t>
      </w:r>
      <w:r w:rsidR="0076006F">
        <w:rPr>
          <w:rFonts w:ascii="Times New Roman" w:hAnsi="Times New Roman" w:cs="Times New Roman"/>
          <w:sz w:val="28"/>
          <w:szCs w:val="28"/>
        </w:rPr>
        <w:t>лобы</w:t>
      </w:r>
      <w:r w:rsidR="006A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обществу возвращено все изъятое оружие, системный блок</w:t>
      </w:r>
      <w:r w:rsidR="0076006F">
        <w:rPr>
          <w:rFonts w:ascii="Times New Roman" w:hAnsi="Times New Roman" w:cs="Times New Roman"/>
          <w:sz w:val="28"/>
          <w:szCs w:val="28"/>
        </w:rPr>
        <w:t xml:space="preserve"> компьют</w:t>
      </w:r>
      <w:r w:rsidR="0076006F">
        <w:rPr>
          <w:rFonts w:ascii="Times New Roman" w:hAnsi="Times New Roman" w:cs="Times New Roman"/>
          <w:sz w:val="28"/>
          <w:szCs w:val="28"/>
        </w:rPr>
        <w:t>е</w:t>
      </w:r>
      <w:r w:rsidR="0076006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, онлайн</w:t>
      </w:r>
      <w:r w:rsidR="00923E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касса, а также часть документов.</w:t>
      </w:r>
    </w:p>
    <w:p w:rsidR="000C08C2" w:rsidRPr="00D3672C" w:rsidRDefault="000C08C2" w:rsidP="00940C05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43771" w:rsidRDefault="00243771" w:rsidP="00243771">
      <w:pPr>
        <w:tabs>
          <w:tab w:val="left" w:pos="1418"/>
        </w:tabs>
        <w:spacing w:line="276" w:lineRule="auto"/>
        <w:ind w:left="34" w:firstLine="675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81C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r w:rsidR="00695CB4">
        <w:rPr>
          <w:rFonts w:ascii="Times New Roman" w:eastAsia="Calibri" w:hAnsi="Times New Roman" w:cs="Times New Roman"/>
          <w:b/>
          <w:i/>
          <w:sz w:val="28"/>
          <w:szCs w:val="28"/>
        </w:rPr>
        <w:t>законное списание сумм</w:t>
      </w:r>
      <w:r w:rsidRPr="00F718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страховых взносов</w:t>
      </w:r>
    </w:p>
    <w:p w:rsidR="00695CB4" w:rsidRPr="00D3672C" w:rsidRDefault="00695CB4" w:rsidP="00243771">
      <w:pPr>
        <w:tabs>
          <w:tab w:val="left" w:pos="1418"/>
        </w:tabs>
        <w:spacing w:line="276" w:lineRule="auto"/>
        <w:ind w:left="34" w:firstLine="675"/>
        <w:contextualSpacing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AF3ADE" w:rsidRDefault="00BF1964" w:rsidP="00243771">
      <w:pPr>
        <w:tabs>
          <w:tab w:val="left" w:pos="7245"/>
        </w:tabs>
        <w:spacing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6276A">
        <w:rPr>
          <w:rFonts w:ascii="Times New Roman" w:eastAsia="Calibri" w:hAnsi="Times New Roman" w:cs="Times New Roman"/>
          <w:sz w:val="28"/>
          <w:szCs w:val="28"/>
        </w:rPr>
        <w:t xml:space="preserve"> 2017 году</w:t>
      </w:r>
      <w:r w:rsidR="00AF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6276A">
        <w:rPr>
          <w:rFonts w:ascii="Times New Roman" w:eastAsia="Calibri" w:hAnsi="Times New Roman" w:cs="Times New Roman"/>
          <w:sz w:val="28"/>
          <w:szCs w:val="28"/>
        </w:rPr>
        <w:t xml:space="preserve">ри передаче </w:t>
      </w:r>
      <w:r w:rsidRPr="00F7181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лномочий по администрированию страх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вых взносов от </w:t>
      </w:r>
      <w:r w:rsidRPr="009A7DDB">
        <w:rPr>
          <w:rFonts w:ascii="Times New Roman" w:eastAsia="Calibri" w:hAnsi="Times New Roman" w:cs="Times New Roman"/>
          <w:sz w:val="28"/>
          <w:szCs w:val="28"/>
        </w:rPr>
        <w:t xml:space="preserve">Пенсионного фонда Российской Федерации к ФНС России </w:t>
      </w:r>
      <w:r>
        <w:rPr>
          <w:rFonts w:ascii="Times New Roman" w:eastAsia="Calibri" w:hAnsi="Times New Roman" w:cs="Times New Roman"/>
          <w:sz w:val="28"/>
          <w:szCs w:val="28"/>
        </w:rPr>
        <w:t>возникла п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 xml:space="preserve">роблема </w:t>
      </w:r>
      <w:r w:rsidR="00243771">
        <w:rPr>
          <w:rFonts w:ascii="Times New Roman" w:eastAsia="Calibri" w:hAnsi="Times New Roman" w:cs="Times New Roman"/>
          <w:sz w:val="28"/>
          <w:szCs w:val="28"/>
        </w:rPr>
        <w:t>н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>екорректност</w:t>
      </w:r>
      <w:r w:rsidR="00243771">
        <w:rPr>
          <w:rFonts w:ascii="Times New Roman" w:eastAsia="Calibri" w:hAnsi="Times New Roman" w:cs="Times New Roman"/>
          <w:sz w:val="28"/>
          <w:szCs w:val="28"/>
        </w:rPr>
        <w:t>и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 xml:space="preserve"> выгрузки сальдовых остатков</w:t>
      </w:r>
      <w:r w:rsidR="00AF3A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71" w:rsidRDefault="00AF3ADE" w:rsidP="00243771">
      <w:pPr>
        <w:tabs>
          <w:tab w:val="left" w:pos="7245"/>
        </w:tabs>
        <w:spacing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6276A">
        <w:rPr>
          <w:rFonts w:ascii="Times New Roman" w:eastAsia="Calibri" w:hAnsi="Times New Roman" w:cs="Times New Roman"/>
          <w:sz w:val="28"/>
          <w:szCs w:val="28"/>
        </w:rPr>
        <w:t xml:space="preserve"> Хабаровско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6276A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62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8C9">
        <w:rPr>
          <w:rFonts w:ascii="Times New Roman" w:eastAsia="Calibri" w:hAnsi="Times New Roman" w:cs="Times New Roman"/>
          <w:sz w:val="28"/>
          <w:szCs w:val="28"/>
        </w:rPr>
        <w:t>у</w:t>
      </w:r>
      <w:r w:rsidR="00243771" w:rsidRPr="00B26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8C9">
        <w:rPr>
          <w:rFonts w:ascii="Times New Roman" w:eastAsia="Calibri" w:hAnsi="Times New Roman" w:cs="Times New Roman"/>
          <w:sz w:val="28"/>
          <w:szCs w:val="28"/>
        </w:rPr>
        <w:t>2</w:t>
      </w:r>
      <w:r w:rsidR="007E0DF5">
        <w:rPr>
          <w:rFonts w:ascii="Times New Roman" w:eastAsia="Calibri" w:hAnsi="Times New Roman" w:cs="Times New Roman"/>
          <w:sz w:val="28"/>
          <w:szCs w:val="28"/>
        </w:rPr>
        <w:t> </w:t>
      </w:r>
      <w:r w:rsidRPr="00B268C9">
        <w:rPr>
          <w:rFonts w:ascii="Times New Roman" w:eastAsia="Calibri" w:hAnsi="Times New Roman" w:cs="Times New Roman"/>
          <w:sz w:val="28"/>
          <w:szCs w:val="28"/>
        </w:rPr>
        <w:t xml:space="preserve">300 плательщиков появилась </w:t>
      </w:r>
      <w:r w:rsidR="00243771" w:rsidRPr="00B268C9">
        <w:rPr>
          <w:rFonts w:ascii="Times New Roman" w:eastAsia="Calibri" w:hAnsi="Times New Roman" w:cs="Times New Roman"/>
          <w:sz w:val="28"/>
          <w:szCs w:val="28"/>
        </w:rPr>
        <w:t>сумм</w:t>
      </w:r>
      <w:r w:rsidRPr="00B268C9">
        <w:rPr>
          <w:rFonts w:ascii="Times New Roman" w:eastAsia="Calibri" w:hAnsi="Times New Roman" w:cs="Times New Roman"/>
          <w:sz w:val="28"/>
          <w:szCs w:val="28"/>
        </w:rPr>
        <w:t>а</w:t>
      </w:r>
      <w:r w:rsidR="00243771" w:rsidRPr="00B268C9">
        <w:rPr>
          <w:rFonts w:ascii="Times New Roman" w:eastAsia="Calibri" w:hAnsi="Times New Roman" w:cs="Times New Roman"/>
          <w:sz w:val="28"/>
          <w:szCs w:val="28"/>
        </w:rPr>
        <w:t xml:space="preserve"> задолже</w:t>
      </w:r>
      <w:r w:rsidR="00243771" w:rsidRPr="00B268C9">
        <w:rPr>
          <w:rFonts w:ascii="Times New Roman" w:eastAsia="Calibri" w:hAnsi="Times New Roman" w:cs="Times New Roman"/>
          <w:sz w:val="28"/>
          <w:szCs w:val="28"/>
        </w:rPr>
        <w:t>н</w:t>
      </w:r>
      <w:r w:rsidR="00243771" w:rsidRPr="00B268C9">
        <w:rPr>
          <w:rFonts w:ascii="Times New Roman" w:eastAsia="Calibri" w:hAnsi="Times New Roman" w:cs="Times New Roman"/>
          <w:sz w:val="28"/>
          <w:szCs w:val="28"/>
        </w:rPr>
        <w:t xml:space="preserve">ности </w:t>
      </w:r>
      <w:r w:rsidRPr="00B268C9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6A61B1" w:rsidRPr="00B268C9">
        <w:rPr>
          <w:rFonts w:ascii="Times New Roman" w:eastAsia="Calibri" w:hAnsi="Times New Roman" w:cs="Times New Roman"/>
          <w:sz w:val="28"/>
          <w:szCs w:val="28"/>
        </w:rPr>
        <w:t>293 млн. руб</w:t>
      </w:r>
      <w:r w:rsidR="00FA7944">
        <w:rPr>
          <w:rFonts w:ascii="Times New Roman" w:eastAsia="Calibri" w:hAnsi="Times New Roman" w:cs="Times New Roman"/>
          <w:sz w:val="28"/>
          <w:szCs w:val="28"/>
        </w:rPr>
        <w:t>лей</w:t>
      </w:r>
      <w:r w:rsidR="006A61B1" w:rsidRPr="00B268C9">
        <w:rPr>
          <w:rFonts w:ascii="Times New Roman" w:eastAsia="Calibri" w:hAnsi="Times New Roman" w:cs="Times New Roman"/>
          <w:sz w:val="28"/>
          <w:szCs w:val="28"/>
        </w:rPr>
        <w:t>,</w:t>
      </w:r>
      <w:r w:rsidR="00B268C9" w:rsidRPr="00B26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1B1" w:rsidRPr="00B268C9">
        <w:rPr>
          <w:rFonts w:ascii="Times New Roman" w:eastAsia="Calibri" w:hAnsi="Times New Roman" w:cs="Times New Roman"/>
          <w:sz w:val="28"/>
          <w:szCs w:val="28"/>
        </w:rPr>
        <w:t>что</w:t>
      </w:r>
      <w:r w:rsidR="006A61B1">
        <w:rPr>
          <w:rFonts w:ascii="Times New Roman" w:eastAsia="Calibri" w:hAnsi="Times New Roman" w:cs="Times New Roman"/>
          <w:sz w:val="28"/>
          <w:szCs w:val="28"/>
        </w:rPr>
        <w:t xml:space="preserve"> не соответствовало действительным обязательствам по страховым взносам.</w:t>
      </w:r>
      <w:r w:rsidR="00243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94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 конца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43771">
        <w:rPr>
          <w:rFonts w:ascii="Times New Roman" w:eastAsia="Calibri" w:hAnsi="Times New Roman" w:cs="Times New Roman"/>
          <w:sz w:val="28"/>
          <w:szCs w:val="28"/>
        </w:rPr>
        <w:t>8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A7944">
        <w:rPr>
          <w:rFonts w:ascii="Times New Roman" w:eastAsia="Calibri" w:hAnsi="Times New Roman" w:cs="Times New Roman"/>
          <w:sz w:val="28"/>
          <w:szCs w:val="28"/>
        </w:rPr>
        <w:t xml:space="preserve">проблема 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>в по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>л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 xml:space="preserve">ном объеме </w:t>
      </w:r>
      <w:r w:rsidR="00243771">
        <w:rPr>
          <w:rFonts w:ascii="Times New Roman" w:eastAsia="Calibri" w:hAnsi="Times New Roman" w:cs="Times New Roman"/>
          <w:sz w:val="28"/>
          <w:szCs w:val="28"/>
        </w:rPr>
        <w:t>не решена</w:t>
      </w:r>
      <w:r w:rsidR="00243771" w:rsidRPr="00F718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71" w:rsidRPr="000B2540" w:rsidRDefault="00243771" w:rsidP="00243771">
      <w:pPr>
        <w:tabs>
          <w:tab w:val="left" w:pos="724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25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Уполномоченному с жалобой на </w:t>
      </w:r>
      <w:r w:rsidRPr="000B2540">
        <w:rPr>
          <w:rFonts w:ascii="Times New Roman" w:hAnsi="Times New Roman" w:cs="Times New Roman"/>
          <w:sz w:val="28"/>
          <w:szCs w:val="28"/>
        </w:rPr>
        <w:t>действия налогового орган</w:t>
      </w:r>
      <w:r w:rsidR="00C63632">
        <w:rPr>
          <w:rFonts w:ascii="Times New Roman" w:hAnsi="Times New Roman" w:cs="Times New Roman"/>
          <w:sz w:val="28"/>
          <w:szCs w:val="28"/>
        </w:rPr>
        <w:t>а</w:t>
      </w:r>
      <w:r w:rsidRPr="000B2540">
        <w:rPr>
          <w:rFonts w:ascii="Times New Roman" w:hAnsi="Times New Roman" w:cs="Times New Roman"/>
          <w:sz w:val="28"/>
          <w:szCs w:val="28"/>
        </w:rPr>
        <w:t xml:space="preserve"> по бе</w:t>
      </w:r>
      <w:r w:rsidRPr="000B2540">
        <w:rPr>
          <w:rFonts w:ascii="Times New Roman" w:hAnsi="Times New Roman" w:cs="Times New Roman"/>
          <w:sz w:val="28"/>
          <w:szCs w:val="28"/>
        </w:rPr>
        <w:t>с</w:t>
      </w:r>
      <w:r w:rsidRPr="000B2540">
        <w:rPr>
          <w:rFonts w:ascii="Times New Roman" w:hAnsi="Times New Roman" w:cs="Times New Roman"/>
          <w:sz w:val="28"/>
          <w:szCs w:val="28"/>
        </w:rPr>
        <w:t xml:space="preserve">спорному взысканию суммы страховых взносов за период с 2011 года </w:t>
      </w:r>
      <w:r w:rsidRPr="000B2540">
        <w:rPr>
          <w:rFonts w:ascii="Times New Roman" w:eastAsia="Calibri" w:hAnsi="Times New Roman" w:cs="Times New Roman"/>
          <w:sz w:val="28"/>
          <w:szCs w:val="28"/>
        </w:rPr>
        <w:t>обр</w:t>
      </w:r>
      <w:r w:rsidRPr="000B2540">
        <w:rPr>
          <w:rFonts w:ascii="Times New Roman" w:eastAsia="Calibri" w:hAnsi="Times New Roman" w:cs="Times New Roman"/>
          <w:sz w:val="28"/>
          <w:szCs w:val="28"/>
        </w:rPr>
        <w:t>а</w:t>
      </w:r>
      <w:r w:rsidRPr="000B2540">
        <w:rPr>
          <w:rFonts w:ascii="Times New Roman" w:eastAsia="Calibri" w:hAnsi="Times New Roman" w:cs="Times New Roman"/>
          <w:sz w:val="28"/>
          <w:szCs w:val="28"/>
        </w:rPr>
        <w:t>тился предприниматель А. из г. Хабаровска.</w:t>
      </w:r>
    </w:p>
    <w:p w:rsidR="00243771" w:rsidRPr="00DB4AB4" w:rsidRDefault="00243771" w:rsidP="00243771">
      <w:pPr>
        <w:tabs>
          <w:tab w:val="left" w:pos="7245"/>
        </w:tabs>
        <w:spacing w:line="276" w:lineRule="auto"/>
        <w:ind w:left="34" w:firstLine="67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4AB4">
        <w:rPr>
          <w:rFonts w:ascii="Times New Roman" w:eastAsia="Calibri" w:hAnsi="Times New Roman" w:cs="Times New Roman"/>
          <w:sz w:val="28"/>
          <w:szCs w:val="28"/>
        </w:rPr>
        <w:t>При участии Уполномоченного доказана незаконность списания д</w:t>
      </w:r>
      <w:r w:rsidRPr="00DB4AB4">
        <w:rPr>
          <w:rFonts w:ascii="Times New Roman" w:eastAsia="Calibri" w:hAnsi="Times New Roman" w:cs="Times New Roman"/>
          <w:sz w:val="28"/>
          <w:szCs w:val="28"/>
        </w:rPr>
        <w:t>е</w:t>
      </w:r>
      <w:r w:rsidRPr="00DB4AB4">
        <w:rPr>
          <w:rFonts w:ascii="Times New Roman" w:eastAsia="Calibri" w:hAnsi="Times New Roman" w:cs="Times New Roman"/>
          <w:sz w:val="28"/>
          <w:szCs w:val="28"/>
        </w:rPr>
        <w:t>нежных средств со счета предпринимателя. По результатам рассмотрения з</w:t>
      </w:r>
      <w:r w:rsidRPr="00DB4AB4">
        <w:rPr>
          <w:rFonts w:ascii="Times New Roman" w:eastAsia="Calibri" w:hAnsi="Times New Roman" w:cs="Times New Roman"/>
          <w:sz w:val="28"/>
          <w:szCs w:val="28"/>
        </w:rPr>
        <w:t>а</w:t>
      </w:r>
      <w:r w:rsidRPr="00DB4AB4">
        <w:rPr>
          <w:rFonts w:ascii="Times New Roman" w:eastAsia="Calibri" w:hAnsi="Times New Roman" w:cs="Times New Roman"/>
          <w:sz w:val="28"/>
          <w:szCs w:val="28"/>
        </w:rPr>
        <w:t xml:space="preserve">ключения Уполномоченного о восстановлении прав заявителя </w:t>
      </w:r>
      <w:r w:rsidR="00B268C9">
        <w:rPr>
          <w:rFonts w:ascii="Times New Roman" w:eastAsia="Calibri" w:hAnsi="Times New Roman" w:cs="Times New Roman"/>
          <w:sz w:val="28"/>
          <w:szCs w:val="28"/>
        </w:rPr>
        <w:t>налоговым о</w:t>
      </w:r>
      <w:r w:rsidR="00B268C9">
        <w:rPr>
          <w:rFonts w:ascii="Times New Roman" w:eastAsia="Calibri" w:hAnsi="Times New Roman" w:cs="Times New Roman"/>
          <w:sz w:val="28"/>
          <w:szCs w:val="28"/>
        </w:rPr>
        <w:t>р</w:t>
      </w:r>
      <w:r w:rsidR="00B268C9">
        <w:rPr>
          <w:rFonts w:ascii="Times New Roman" w:eastAsia="Calibri" w:hAnsi="Times New Roman" w:cs="Times New Roman"/>
          <w:sz w:val="28"/>
          <w:szCs w:val="28"/>
        </w:rPr>
        <w:t xml:space="preserve">ганом </w:t>
      </w:r>
      <w:r w:rsidRPr="00DB4AB4">
        <w:rPr>
          <w:rFonts w:ascii="Times New Roman" w:eastAsia="Calibri" w:hAnsi="Times New Roman" w:cs="Times New Roman"/>
          <w:sz w:val="28"/>
          <w:szCs w:val="28"/>
        </w:rPr>
        <w:t>списана сумма задолженности по страховым взносам, начисленная предпринимателю за период с 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61268">
        <w:rPr>
          <w:rFonts w:ascii="Times New Roman" w:eastAsia="Calibri" w:hAnsi="Times New Roman" w:cs="Times New Roman"/>
          <w:sz w:val="28"/>
          <w:szCs w:val="28"/>
        </w:rPr>
        <w:t xml:space="preserve"> по 2016 год в размере 101 </w:t>
      </w:r>
      <w:r w:rsidR="00E65CBE">
        <w:rPr>
          <w:rFonts w:ascii="Times New Roman" w:eastAsia="Calibri" w:hAnsi="Times New Roman" w:cs="Times New Roman"/>
          <w:sz w:val="28"/>
          <w:szCs w:val="28"/>
        </w:rPr>
        <w:t>000</w:t>
      </w:r>
      <w:r w:rsidR="00B26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AB4">
        <w:rPr>
          <w:rFonts w:ascii="Times New Roman" w:eastAsia="Calibri" w:hAnsi="Times New Roman" w:cs="Times New Roman"/>
          <w:sz w:val="28"/>
          <w:szCs w:val="28"/>
        </w:rPr>
        <w:t>ру</w:t>
      </w:r>
      <w:r w:rsidRPr="00DB4AB4">
        <w:rPr>
          <w:rFonts w:ascii="Times New Roman" w:eastAsia="Calibri" w:hAnsi="Times New Roman" w:cs="Times New Roman"/>
          <w:sz w:val="28"/>
          <w:szCs w:val="28"/>
        </w:rPr>
        <w:t>б</w:t>
      </w:r>
      <w:r w:rsidR="00FA7944">
        <w:rPr>
          <w:rFonts w:ascii="Times New Roman" w:eastAsia="Calibri" w:hAnsi="Times New Roman" w:cs="Times New Roman"/>
          <w:sz w:val="28"/>
          <w:szCs w:val="28"/>
        </w:rPr>
        <w:t>лей</w:t>
      </w:r>
      <w:r w:rsidRPr="00DB4AB4">
        <w:rPr>
          <w:rFonts w:ascii="Times New Roman" w:eastAsia="Calibri" w:hAnsi="Times New Roman" w:cs="Times New Roman"/>
          <w:sz w:val="28"/>
          <w:szCs w:val="28"/>
        </w:rPr>
        <w:t>, часть суммы в размере 58</w:t>
      </w:r>
      <w:r w:rsidR="00261268">
        <w:rPr>
          <w:rFonts w:ascii="Times New Roman" w:eastAsia="Calibri" w:hAnsi="Times New Roman" w:cs="Times New Roman"/>
          <w:sz w:val="28"/>
          <w:szCs w:val="28"/>
        </w:rPr>
        <w:t> </w:t>
      </w:r>
      <w:r w:rsidR="00E65CBE">
        <w:rPr>
          <w:rFonts w:ascii="Times New Roman" w:eastAsia="Calibri" w:hAnsi="Times New Roman" w:cs="Times New Roman"/>
          <w:sz w:val="28"/>
          <w:szCs w:val="28"/>
        </w:rPr>
        <w:t>000</w:t>
      </w:r>
      <w:r w:rsidRPr="00DB4AB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FA7944">
        <w:rPr>
          <w:rFonts w:ascii="Times New Roman" w:eastAsia="Calibri" w:hAnsi="Times New Roman" w:cs="Times New Roman"/>
          <w:sz w:val="28"/>
          <w:szCs w:val="28"/>
        </w:rPr>
        <w:t>лей</w:t>
      </w:r>
      <w:r w:rsidRPr="00DB4AB4">
        <w:rPr>
          <w:rFonts w:ascii="Times New Roman" w:eastAsia="Calibri" w:hAnsi="Times New Roman" w:cs="Times New Roman"/>
          <w:sz w:val="28"/>
          <w:szCs w:val="28"/>
        </w:rPr>
        <w:t>, взысканная в бесспорном поря</w:t>
      </w:r>
      <w:r w:rsidRPr="00DB4AB4">
        <w:rPr>
          <w:rFonts w:ascii="Times New Roman" w:eastAsia="Calibri" w:hAnsi="Times New Roman" w:cs="Times New Roman"/>
          <w:sz w:val="28"/>
          <w:szCs w:val="28"/>
        </w:rPr>
        <w:t>д</w:t>
      </w:r>
      <w:r w:rsidRPr="00DB4AB4">
        <w:rPr>
          <w:rFonts w:ascii="Times New Roman" w:eastAsia="Calibri" w:hAnsi="Times New Roman" w:cs="Times New Roman"/>
          <w:sz w:val="28"/>
          <w:szCs w:val="28"/>
        </w:rPr>
        <w:t>ке, возвращена предпринимателю</w:t>
      </w:r>
      <w:r w:rsidR="006A61B1">
        <w:rPr>
          <w:rFonts w:ascii="Times New Roman" w:eastAsia="Calibri" w:hAnsi="Times New Roman" w:cs="Times New Roman"/>
          <w:sz w:val="28"/>
          <w:szCs w:val="28"/>
        </w:rPr>
        <w:t xml:space="preserve"> на расчетный счет</w:t>
      </w:r>
      <w:r w:rsidRPr="00DB4A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0C05" w:rsidRPr="00940C05" w:rsidRDefault="00E65CBE" w:rsidP="00940C05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редприниматель Д. из г. Хабаровска обратился к Уполномоченному с жалобой </w:t>
      </w:r>
      <w:r w:rsidR="00B268C9">
        <w:rPr>
          <w:rFonts w:ascii="Times New Roman" w:eastAsia="Calibri" w:hAnsi="Times New Roman" w:cs="Times New Roman"/>
          <w:sz w:val="28"/>
          <w:szCs w:val="28"/>
        </w:rPr>
        <w:t>на действия налогового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B268C9">
        <w:rPr>
          <w:rFonts w:ascii="Times New Roman" w:eastAsia="Calibri" w:hAnsi="Times New Roman" w:cs="Times New Roman"/>
          <w:sz w:val="28"/>
          <w:szCs w:val="28"/>
        </w:rPr>
        <w:t>а по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излишне</w:t>
      </w:r>
      <w:r w:rsidR="00B268C9">
        <w:rPr>
          <w:rFonts w:ascii="Times New Roman" w:eastAsia="Calibri" w:hAnsi="Times New Roman" w:cs="Times New Roman"/>
          <w:sz w:val="28"/>
          <w:szCs w:val="28"/>
        </w:rPr>
        <w:t>му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списа</w:t>
      </w:r>
      <w:r w:rsidR="00B268C9">
        <w:rPr>
          <w:rFonts w:ascii="Times New Roman" w:eastAsia="Calibri" w:hAnsi="Times New Roman" w:cs="Times New Roman"/>
          <w:sz w:val="28"/>
          <w:szCs w:val="28"/>
        </w:rPr>
        <w:t>нию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страховы</w:t>
      </w:r>
      <w:r w:rsidR="00B268C9">
        <w:rPr>
          <w:rFonts w:ascii="Times New Roman" w:eastAsia="Calibri" w:hAnsi="Times New Roman" w:cs="Times New Roman"/>
          <w:sz w:val="28"/>
          <w:szCs w:val="28"/>
        </w:rPr>
        <w:t>х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взнос</w:t>
      </w:r>
      <w:r w:rsidR="00B268C9">
        <w:rPr>
          <w:rFonts w:ascii="Times New Roman" w:eastAsia="Calibri" w:hAnsi="Times New Roman" w:cs="Times New Roman"/>
          <w:sz w:val="28"/>
          <w:szCs w:val="28"/>
        </w:rPr>
        <w:t>ов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и пени </w:t>
      </w:r>
      <w:r w:rsidR="00FA7944">
        <w:rPr>
          <w:rFonts w:ascii="Times New Roman" w:eastAsia="Calibri" w:hAnsi="Times New Roman" w:cs="Times New Roman"/>
          <w:sz w:val="28"/>
          <w:szCs w:val="28"/>
        </w:rPr>
        <w:t xml:space="preserve">в общей сумме </w:t>
      </w:r>
      <w:r w:rsidR="00261268">
        <w:rPr>
          <w:rFonts w:ascii="Times New Roman" w:eastAsia="Calibri" w:hAnsi="Times New Roman" w:cs="Times New Roman"/>
          <w:sz w:val="28"/>
          <w:szCs w:val="28"/>
        </w:rPr>
        <w:t>более 150 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B268C9">
        <w:rPr>
          <w:rFonts w:ascii="Times New Roman" w:eastAsia="Calibri" w:hAnsi="Times New Roman" w:cs="Times New Roman"/>
          <w:sz w:val="28"/>
          <w:szCs w:val="28"/>
        </w:rPr>
        <w:t>лей</w:t>
      </w:r>
      <w:r w:rsidR="00940C05" w:rsidRPr="00940C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C05" w:rsidRDefault="00940C05" w:rsidP="00940C05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0C05">
        <w:rPr>
          <w:rFonts w:ascii="Times New Roman" w:eastAsia="Calibri" w:hAnsi="Times New Roman" w:cs="Times New Roman"/>
          <w:sz w:val="28"/>
          <w:szCs w:val="28"/>
        </w:rPr>
        <w:t>После вмешательства Уполномоченного ситуация разрешилась пол</w:t>
      </w:r>
      <w:r w:rsidRPr="00940C05">
        <w:rPr>
          <w:rFonts w:ascii="Times New Roman" w:eastAsia="Calibri" w:hAnsi="Times New Roman" w:cs="Times New Roman"/>
          <w:sz w:val="28"/>
          <w:szCs w:val="28"/>
        </w:rPr>
        <w:t>о</w:t>
      </w:r>
      <w:r w:rsidRPr="00940C05">
        <w:rPr>
          <w:rFonts w:ascii="Times New Roman" w:eastAsia="Calibri" w:hAnsi="Times New Roman" w:cs="Times New Roman"/>
          <w:sz w:val="28"/>
          <w:szCs w:val="28"/>
        </w:rPr>
        <w:t xml:space="preserve">жительно, вся излишне </w:t>
      </w:r>
      <w:r w:rsidR="00F93EA7">
        <w:rPr>
          <w:rFonts w:ascii="Times New Roman" w:eastAsia="Calibri" w:hAnsi="Times New Roman" w:cs="Times New Roman"/>
          <w:sz w:val="28"/>
          <w:szCs w:val="28"/>
        </w:rPr>
        <w:t xml:space="preserve">взысканная </w:t>
      </w:r>
      <w:r w:rsidRPr="00B268C9">
        <w:rPr>
          <w:rFonts w:ascii="Times New Roman" w:eastAsia="Calibri" w:hAnsi="Times New Roman" w:cs="Times New Roman"/>
          <w:sz w:val="28"/>
          <w:szCs w:val="28"/>
        </w:rPr>
        <w:t>с</w:t>
      </w:r>
      <w:r w:rsidRPr="00940C05">
        <w:rPr>
          <w:rFonts w:ascii="Times New Roman" w:eastAsia="Calibri" w:hAnsi="Times New Roman" w:cs="Times New Roman"/>
          <w:sz w:val="28"/>
          <w:szCs w:val="28"/>
        </w:rPr>
        <w:t>умма возвращена предпринимателю.</w:t>
      </w:r>
    </w:p>
    <w:p w:rsidR="009A7DDB" w:rsidRPr="00A450A2" w:rsidRDefault="009A7DDB" w:rsidP="0094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31" w:rsidRDefault="00086549" w:rsidP="00E45E31">
      <w:pPr>
        <w:spacing w:before="240" w:line="259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49">
        <w:rPr>
          <w:rFonts w:ascii="Times New Roman" w:hAnsi="Times New Roman" w:cs="Times New Roman"/>
          <w:b/>
          <w:sz w:val="28"/>
          <w:szCs w:val="28"/>
        </w:rPr>
        <w:t>1.6</w:t>
      </w:r>
      <w:r w:rsidR="00882574">
        <w:rPr>
          <w:rFonts w:ascii="Times New Roman" w:hAnsi="Times New Roman" w:cs="Times New Roman"/>
          <w:b/>
          <w:sz w:val="28"/>
          <w:szCs w:val="28"/>
        </w:rPr>
        <w:t>.</w:t>
      </w:r>
      <w:r w:rsidRPr="00086549">
        <w:rPr>
          <w:rFonts w:ascii="Times New Roman" w:hAnsi="Times New Roman" w:cs="Times New Roman"/>
          <w:b/>
          <w:sz w:val="28"/>
          <w:szCs w:val="28"/>
        </w:rPr>
        <w:t xml:space="preserve"> Результат работы уполномоченного по защите прав</w:t>
      </w:r>
    </w:p>
    <w:p w:rsidR="00E45E31" w:rsidRDefault="00086549" w:rsidP="00E45E31">
      <w:pPr>
        <w:spacing w:line="259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49">
        <w:rPr>
          <w:rFonts w:ascii="Times New Roman" w:hAnsi="Times New Roman" w:cs="Times New Roman"/>
          <w:b/>
          <w:sz w:val="28"/>
          <w:szCs w:val="28"/>
        </w:rPr>
        <w:t xml:space="preserve">предпринимателей в Хабаровском крае по проблемам, </w:t>
      </w:r>
    </w:p>
    <w:p w:rsidR="00086549" w:rsidRPr="00086549" w:rsidRDefault="00086549" w:rsidP="00E45E31">
      <w:pPr>
        <w:spacing w:after="240" w:line="259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086549">
        <w:rPr>
          <w:rFonts w:ascii="Times New Roman" w:hAnsi="Times New Roman" w:cs="Times New Roman"/>
          <w:b/>
          <w:sz w:val="28"/>
          <w:szCs w:val="28"/>
        </w:rPr>
        <w:t>обозначенным в ежегодном докладе за 2017 год</w:t>
      </w:r>
    </w:p>
    <w:p w:rsidR="001E4C72" w:rsidRDefault="00845540" w:rsidP="00004870">
      <w:pPr>
        <w:spacing w:line="288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E4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году продолжалась работа по устранению системных проблем, обозначенных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докладе за 2017 год</w:t>
      </w:r>
      <w:r w:rsidR="001E4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4C72" w:rsidRPr="00465F9B" w:rsidRDefault="001E4C72" w:rsidP="00004870">
      <w:pPr>
        <w:shd w:val="clear" w:color="auto" w:fill="FFFFFF"/>
        <w:tabs>
          <w:tab w:val="left" w:pos="2030"/>
        </w:tabs>
        <w:spacing w:line="288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З</w:t>
      </w:r>
      <w:r w:rsidRPr="00465F9B">
        <w:rPr>
          <w:rFonts w:ascii="Times New Roman" w:eastAsia="Calibri" w:hAnsi="Times New Roman" w:cs="Times New Roman"/>
          <w:snapToGrid w:val="0"/>
          <w:sz w:val="28"/>
          <w:szCs w:val="28"/>
        </w:rPr>
        <w:t>аконодательство по «северным льготам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465F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ставит работодателей Хаб</w:t>
      </w:r>
      <w:r w:rsidRPr="00465F9B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465F9B">
        <w:rPr>
          <w:rFonts w:ascii="Times New Roman" w:eastAsia="Calibri" w:hAnsi="Times New Roman" w:cs="Times New Roman"/>
          <w:snapToGrid w:val="0"/>
          <w:sz w:val="28"/>
          <w:szCs w:val="28"/>
        </w:rPr>
        <w:t>ровского края в неравные условия с предпринимателями из других регионов, а также с бюджетными организациями внутри субъектов Российской Фед</w:t>
      </w:r>
      <w:r w:rsidRPr="00465F9B">
        <w:rPr>
          <w:rFonts w:ascii="Times New Roman" w:eastAsia="Calibri" w:hAnsi="Times New Roman" w:cs="Times New Roman"/>
          <w:snapToGrid w:val="0"/>
          <w:sz w:val="28"/>
          <w:szCs w:val="28"/>
        </w:rPr>
        <w:t>е</w:t>
      </w:r>
      <w:r w:rsidRPr="00465F9B">
        <w:rPr>
          <w:rFonts w:ascii="Times New Roman" w:eastAsia="Calibri" w:hAnsi="Times New Roman" w:cs="Times New Roman"/>
          <w:snapToGrid w:val="0"/>
          <w:sz w:val="28"/>
          <w:szCs w:val="28"/>
        </w:rPr>
        <w:t>рации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Предпринимательские общественные организации считают, </w:t>
      </w:r>
      <w:r w:rsidRPr="0090547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что </w:t>
      </w:r>
      <w:r w:rsidRPr="00905473">
        <w:rPr>
          <w:rFonts w:ascii="Times New Roman" w:hAnsi="Times New Roman"/>
          <w:sz w:val="28"/>
          <w:szCs w:val="28"/>
        </w:rPr>
        <w:t>гос</w:t>
      </w:r>
      <w:r w:rsidRPr="00905473">
        <w:rPr>
          <w:rFonts w:ascii="Times New Roman" w:hAnsi="Times New Roman"/>
          <w:sz w:val="28"/>
          <w:szCs w:val="28"/>
        </w:rPr>
        <w:t>у</w:t>
      </w:r>
      <w:r w:rsidRPr="00905473">
        <w:rPr>
          <w:rFonts w:ascii="Times New Roman" w:hAnsi="Times New Roman"/>
          <w:sz w:val="28"/>
          <w:szCs w:val="28"/>
        </w:rPr>
        <w:t xml:space="preserve">дарственные гарантии должны </w:t>
      </w:r>
      <w:r>
        <w:rPr>
          <w:rFonts w:ascii="Times New Roman" w:hAnsi="Times New Roman"/>
          <w:sz w:val="28"/>
          <w:szCs w:val="28"/>
        </w:rPr>
        <w:t xml:space="preserve">осуществляться </w:t>
      </w:r>
      <w:r w:rsidRPr="00905473">
        <w:rPr>
          <w:rFonts w:ascii="Times New Roman" w:hAnsi="Times New Roman"/>
          <w:sz w:val="28"/>
          <w:szCs w:val="28"/>
        </w:rPr>
        <w:t>за счет государства</w:t>
      </w:r>
      <w:r>
        <w:rPr>
          <w:rFonts w:ascii="Times New Roman" w:hAnsi="Times New Roman"/>
          <w:sz w:val="28"/>
          <w:szCs w:val="28"/>
        </w:rPr>
        <w:t>, а не за счет работодателей.</w:t>
      </w:r>
    </w:p>
    <w:p w:rsidR="001E4C72" w:rsidRPr="00465F9B" w:rsidRDefault="001E4C72" w:rsidP="001E4C72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35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лет в ежегодном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окладе Уполномоченного включена в ключевые проблемы предпринимате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проблема «северных льгот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однократно рассмотрение указанного вопроса выносилось на обсуждение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65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рассматривалось на заседании правления РСПП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797" w:rsidRDefault="00290797" w:rsidP="001E4C72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2018 года в г. Архангельске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«северных» льгот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суждали на площадке федерального уровня. При участии заместителя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Государственной Думы </w:t>
      </w:r>
      <w:r w:rsidR="00555FEF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Епифановой О.Н., заместителя министра экономического развития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С.В, состоялось заседание Экспертного совета по вопросам законодательного обеспечения развития районов Крайнего Севера, приравненных к ним местностей,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Дальнего Востока, а также территорий, входящих в Арктическую зону Российской Федерации (далее – Экспертный совет). Интересы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телей ДФО на заседании представляли Уполномоченный и </w:t>
      </w:r>
      <w:r w:rsidR="004B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Камчатского и Приморского краев. В России действует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пятисот нормативных актов, которые касаются развития северных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торий. Значительная часть этих документов уже морально устарела и не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 сегодняшние социально-экономические и политические реалии.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чевым вопросом является будущее порядка компенсаций «северных». Речь идет не об отмене повышенных коэффициентов для северян, а о поиске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ханизма возмещения увеличенных расходов для работодателей.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матели вынуждены нести большие расходы на уплату «северных», в отличии от их партнеров из других регионов, чтобы исправить ситуацию необходим такой механизм компенсации, чтобы не пострадал ни работодатель, ни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ботник.</w:t>
      </w:r>
      <w:r>
        <w:rPr>
          <w:rFonts w:ascii="Times New Roman" w:eastAsia="Times New Roman" w:hAnsi="Times New Roman" w:cs="Times New Roman"/>
          <w:noProof/>
          <w:color w:val="F8394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выработаны новые подходы для улучшения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климата и повышения инвестиционной привлекательности севе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районов.</w:t>
      </w:r>
    </w:p>
    <w:p w:rsidR="001E4C72" w:rsidRPr="00465F9B" w:rsidRDefault="001E4C72" w:rsidP="001E4C72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465F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совершенствованию законопроектов и иных докуме</w:t>
      </w:r>
      <w:r w:rsidRPr="00465F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r w:rsidRPr="00465F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тов</w:t>
      </w:r>
      <w:r w:rsidRPr="00D62F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связанных с развитием северных регионов страны,</w:t>
      </w:r>
      <w:r w:rsidRP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Упо</w:t>
      </w:r>
      <w:r w:rsidRP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и направлены для рассмотрения в Экспертный совет.</w:t>
      </w:r>
    </w:p>
    <w:p w:rsidR="00290797" w:rsidRDefault="00D62FC0" w:rsidP="001E4C72">
      <w:pPr>
        <w:shd w:val="clear" w:color="auto" w:fill="FFFFFF"/>
        <w:tabs>
          <w:tab w:val="left" w:pos="2030"/>
        </w:tabs>
        <w:spacing w:line="288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«северных льгот» обсуждались с Уполномоченным при Президенте РФ Титов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Б.Ю. 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его визита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 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2018 года, на Ялтинском</w:t>
      </w:r>
      <w:r w:rsidR="00005B1A" w:rsidRP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5B1A" w:rsidRP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5B1A" w:rsidRP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апреле 2018 года и в рамках </w:t>
      </w:r>
      <w:r w:rsidR="00114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 совещания в г. 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Якутске в </w:t>
      </w:r>
      <w:r w:rsidR="00DD2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 2018</w:t>
      </w:r>
      <w:r w:rsidR="00DD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D2D47" w:rsidRDefault="00005B1A" w:rsidP="003D2D47">
      <w:pPr>
        <w:shd w:val="clear" w:color="auto" w:fill="FFFFFF"/>
        <w:tabs>
          <w:tab w:val="left" w:pos="2030"/>
        </w:tabs>
        <w:spacing w:line="288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многочисленные предложения по внесению изменен</w:t>
      </w:r>
      <w:r w:rsidR="003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действующее законодательство, касающееся предоставления «северных льгот», ситуация не меняется.</w:t>
      </w:r>
      <w:r w:rsidR="003D2D47" w:rsidRPr="003D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проблема сохраняет свою акт</w:t>
      </w:r>
      <w:r w:rsidR="003D2D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2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альность.</w:t>
      </w:r>
    </w:p>
    <w:p w:rsidR="00CC3522" w:rsidRPr="0026110A" w:rsidRDefault="00A10CE7" w:rsidP="00CC352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</w:t>
      </w:r>
      <w:r w:rsidR="00CC3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нескольких </w:t>
      </w:r>
      <w:r w:rsidR="00CC3522">
        <w:rPr>
          <w:rFonts w:ascii="Times New Roman" w:hAnsi="Times New Roman"/>
          <w:sz w:val="28"/>
          <w:szCs w:val="28"/>
        </w:rPr>
        <w:t xml:space="preserve">лет в ежегодном докладе Уполномоченного </w:t>
      </w:r>
      <w:r>
        <w:rPr>
          <w:rFonts w:ascii="Times New Roman" w:hAnsi="Times New Roman"/>
          <w:sz w:val="28"/>
          <w:szCs w:val="28"/>
        </w:rPr>
        <w:t xml:space="preserve">в качестве системной называется </w:t>
      </w:r>
      <w:r w:rsidR="000A08D5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>дефицит</w:t>
      </w:r>
      <w:r w:rsidR="001252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3522" w:rsidRPr="0026110A">
        <w:rPr>
          <w:rFonts w:ascii="Times New Roman" w:hAnsi="Times New Roman"/>
          <w:sz w:val="28"/>
          <w:szCs w:val="28"/>
        </w:rPr>
        <w:t>квалифицированных кадров у субъектов МСП</w:t>
      </w:r>
      <w:r w:rsidR="00D057C0">
        <w:rPr>
          <w:rFonts w:ascii="Times New Roman" w:hAnsi="Times New Roman"/>
          <w:sz w:val="28"/>
          <w:szCs w:val="28"/>
        </w:rPr>
        <w:t>.</w:t>
      </w:r>
    </w:p>
    <w:p w:rsidR="00D31009" w:rsidRDefault="009323FF" w:rsidP="006B1B39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D5459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вопрос</w:t>
      </w:r>
      <w:r w:rsidR="00D3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</w:t>
      </w:r>
      <w:r w:rsidR="00D5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обсуждался на заседаниях 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5F66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регуляторной </w:t>
      </w:r>
      <w:r w:rsidR="001E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предпринимательству и улучшению инвест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климата 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5F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D3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C5" w:rsidRPr="00465F9B" w:rsidRDefault="00D31009" w:rsidP="006622C5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</w:t>
      </w:r>
      <w:r w:rsidRPr="006B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принял участие в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Северной ме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конференции по актуальным вопросам социальной защиты н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емных работников в районах Крайнего Севера, приравненных к ним террит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и Дальнего Востока</w:t>
      </w:r>
      <w:r w:rsidR="006622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обсудили</w:t>
      </w:r>
      <w:r w:rsidR="006622C5" w:rsidRPr="006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проблему оттока кадров. По итогам конференции 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органов государственной власти направлены </w:t>
      </w:r>
      <w:r w:rsidR="006622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22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2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комендации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622C5" w:rsidRPr="00465F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совершенствовани</w:t>
      </w:r>
      <w:r w:rsidR="004468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="006622C5" w:rsidRPr="00465F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законо</w:t>
      </w:r>
      <w:r w:rsidR="00E244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дательства</w:t>
      </w:r>
      <w:r w:rsidR="006622C5" w:rsidRPr="00465F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44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части</w:t>
      </w:r>
      <w:r w:rsidR="006622C5" w:rsidRPr="00D62F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развити</w:t>
      </w:r>
      <w:r w:rsidR="00E244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с</w:t>
      </w:r>
      <w:r w:rsidR="00E244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</w:t>
      </w:r>
      <w:r w:rsidR="00E244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верных регионов страны</w:t>
      </w:r>
      <w:r w:rsidR="006622C5" w:rsidRP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E4A" w:rsidRDefault="00B72E4A" w:rsidP="00B72E4A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31009" w:rsidRPr="00B7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июле </w:t>
      </w:r>
      <w:r w:rsidRPr="00B7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РСПП </w:t>
      </w:r>
      <w:r w:rsidR="0039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встреча, на которой</w:t>
      </w:r>
      <w:r w:rsidR="00D31009" w:rsidRPr="00E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обсудили </w:t>
      </w:r>
      <w:r w:rsid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кадров в Хабаровском крае. Участие в мероприятии приняли 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и 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бизнес-сообщества, министерс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экономического развития края,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краевого института развития систе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профессионального образования. 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представлена чет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рехмодульная модель взаимодействия представителей малого бизнеса и о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при формировании «заказа» на кадры. Ключ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элементом в этой системе должен стать координирующий орган по взаимодействию предпринимателей и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образования. О</w:t>
      </w:r>
      <w:r w:rsidRPr="000E3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место в модели занимает развитие краткосрочных курсов переподготовки кадров для бизнеса и внедрение независимой оценки квалификаций.</w:t>
      </w:r>
      <w:r w:rsid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решили:</w:t>
      </w:r>
    </w:p>
    <w:p w:rsidR="00C41116" w:rsidRPr="00C41116" w:rsidRDefault="009D5EC3" w:rsidP="00C41116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</w:t>
      </w:r>
      <w:r w:rsidR="00C41116"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совместно с м</w:t>
      </w:r>
      <w:r w:rsidR="00C41116"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экономического развития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</w:t>
      </w:r>
      <w:r w:rsidR="00C41116"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 работодателей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41116"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в прогнозирование пот</w:t>
      </w:r>
      <w:r w:rsid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ребности в кадрах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705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705E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116" w:rsidRPr="00C41116" w:rsidRDefault="00C41116" w:rsidP="00C41116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Хабаровского края назначить координатором системы кадрового обеспечения деятельности предприятий и организаций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по труду и занятости населения Правительства Хабаровского края</w:t>
      </w:r>
      <w:r w:rsidR="009D5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EC3" w:rsidRDefault="00C41116" w:rsidP="00C41116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РСПП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группы по вопросу формир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системы подготовки кадров для </w:t>
      </w:r>
      <w:r w:rsidR="009D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МСП 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приоритетным н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правлениям социально-экономического развития края на площадке Совета по предпринимательству и улучшению инвестицион</w:t>
      </w:r>
      <w:r w:rsidR="009D5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климата Хабаровского края;</w:t>
      </w:r>
    </w:p>
    <w:p w:rsidR="00C41116" w:rsidRPr="00E54F3C" w:rsidRDefault="009D5EC3" w:rsidP="00C41116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РСПП</w:t>
      </w:r>
      <w:r w:rsidR="00C41116"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опрос </w:t>
      </w:r>
      <w:r w:rsidRPr="009D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деловых объединений </w:t>
      </w:r>
      <w:r w:rsidR="00C41116"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в дополнительном профессиональном образовании кадров.</w:t>
      </w:r>
    </w:p>
    <w:p w:rsidR="00E54F3C" w:rsidRDefault="00D31009" w:rsidP="006B1B39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D3275" w:rsidRPr="00D31009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</w:t>
      </w:r>
      <w:r w:rsidRPr="00D3100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D3275" w:rsidRPr="00D3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года состоялось пер</w:t>
      </w:r>
      <w:r w:rsidR="004468FD">
        <w:rPr>
          <w:rFonts w:ascii="Times New Roman" w:hAnsi="Times New Roman" w:cs="Times New Roman"/>
          <w:sz w:val="28"/>
          <w:szCs w:val="28"/>
          <w:shd w:val="clear" w:color="auto" w:fill="FFFFFF"/>
        </w:rPr>
        <w:t>вое заседание проектной группы С</w:t>
      </w:r>
      <w:r w:rsidR="00ED3275" w:rsidRPr="00D3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овета по предпринимательству и улучшению инвестиционного климата </w:t>
      </w:r>
      <w:r w:rsidR="00ED3275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D3275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D3275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баровского края «Система подготовки кадров для субъектов малого и средн</w:t>
      </w:r>
      <w:r w:rsidR="00ED3275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D3275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го предпринимательства».</w:t>
      </w:r>
      <w:r w:rsidR="00547802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36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47802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обсудили целевые показатели эффе</w:t>
      </w:r>
      <w:r w:rsidR="00547802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47802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тивности мероприятий «дорожной карты»</w:t>
      </w:r>
      <w:r w:rsidRPr="00D31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«Повышение качества и досту</w:t>
      </w:r>
      <w:r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трудовых ресурсов в Хабаровском крае»</w:t>
      </w:r>
      <w:r w:rsidR="00547802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предложения по и</w:t>
      </w:r>
      <w:r w:rsidR="00547802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47802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менениям и дополнениям в нее. </w:t>
      </w:r>
      <w:r w:rsidR="00E54F3C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 элементом системы подготовки кадров в крае должен стать координирующий орган по взаимодействию би</w:t>
      </w:r>
      <w:r w:rsidR="00E54F3C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54F3C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неса и системы образования, исходя из потребности бизнеса в кадрах, раб</w:t>
      </w:r>
      <w:r w:rsidR="00E54F3C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54F3C" w:rsidRPr="00E54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тающий по принципу «одного окна». </w:t>
      </w:r>
    </w:p>
    <w:p w:rsidR="009D5EC3" w:rsidRDefault="00C41116" w:rsidP="00C41116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отметили, что сохраняется дисбаланс между спросом и пре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на рынке труда. Сильнее заметен разрыв между спросом на кадры в отдельных отраслях экономики и их предложением, причем как в сфере управления, так и в сфере реального производства. </w:t>
      </w:r>
    </w:p>
    <w:p w:rsidR="00C41116" w:rsidRDefault="00C41116" w:rsidP="00C41116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</w:t>
      </w:r>
      <w:r w:rsidR="009D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блему дефицита кадров </w:t>
      </w:r>
      <w:r w:rsidR="0052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решить только совместными усилиями федеральной власти, региональной власти и предпринимательского сообщества.</w:t>
      </w:r>
    </w:p>
    <w:p w:rsidR="00C251DE" w:rsidRDefault="00C251DE" w:rsidP="006B1B39">
      <w:pPr>
        <w:shd w:val="clear" w:color="auto" w:fill="FFFFFF"/>
        <w:tabs>
          <w:tab w:val="left" w:pos="2030"/>
        </w:tabs>
        <w:spacing w:line="288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20" w:rsidRDefault="00255820" w:rsidP="00255820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35F6A">
        <w:rPr>
          <w:rFonts w:ascii="Times New Roman" w:hAnsi="Times New Roman"/>
          <w:b/>
          <w:sz w:val="28"/>
          <w:szCs w:val="28"/>
        </w:rPr>
        <w:t>7</w:t>
      </w:r>
      <w:r w:rsidRPr="00F00DD6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Предложения по повышению эффективности деятельности </w:t>
      </w:r>
    </w:p>
    <w:p w:rsidR="00255820" w:rsidRDefault="00255820" w:rsidP="00255820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института уполномоченного по защите прав предпринимателей</w:t>
      </w:r>
    </w:p>
    <w:p w:rsidR="00255820" w:rsidRDefault="00255820" w:rsidP="00255820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Хабаровском крае</w:t>
      </w:r>
    </w:p>
    <w:p w:rsidR="00295559" w:rsidRDefault="00295559" w:rsidP="00255820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2B23" w:rsidRPr="00295559" w:rsidRDefault="00C52B23" w:rsidP="00C52B23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Участие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Уполномоченного </w:t>
      </w: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в проверках</w:t>
      </w:r>
    </w:p>
    <w:p w:rsidR="00C52B23" w:rsidRPr="00295559" w:rsidRDefault="00C52B23" w:rsidP="00103C4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5559">
        <w:rPr>
          <w:rFonts w:ascii="Times New Roman" w:eastAsia="Calibri" w:hAnsi="Times New Roman" w:cs="Times New Roman"/>
          <w:sz w:val="28"/>
          <w:szCs w:val="28"/>
        </w:rPr>
        <w:t>При осуществлении своей деятельности Уполномоченный вправе пр</w:t>
      </w:r>
      <w:r w:rsidRPr="00295559">
        <w:rPr>
          <w:rFonts w:ascii="Times New Roman" w:eastAsia="Calibri" w:hAnsi="Times New Roman" w:cs="Times New Roman"/>
          <w:sz w:val="28"/>
          <w:szCs w:val="28"/>
        </w:rPr>
        <w:t>и</w:t>
      </w:r>
      <w:r w:rsidRPr="00295559">
        <w:rPr>
          <w:rFonts w:ascii="Times New Roman" w:eastAsia="Calibri" w:hAnsi="Times New Roman" w:cs="Times New Roman"/>
          <w:sz w:val="28"/>
          <w:szCs w:val="28"/>
        </w:rPr>
        <w:t>нимать с письменного согласия заявителя участие в выездн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295559">
        <w:rPr>
          <w:rFonts w:ascii="Times New Roman" w:eastAsia="Calibri" w:hAnsi="Times New Roman" w:cs="Times New Roman"/>
          <w:sz w:val="28"/>
          <w:szCs w:val="28"/>
        </w:rPr>
        <w:t>, проводим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в рамках государственного контроля (надзора) или муниципал</w:t>
      </w:r>
      <w:r w:rsidRPr="00295559">
        <w:rPr>
          <w:rFonts w:ascii="Times New Roman" w:eastAsia="Calibri" w:hAnsi="Times New Roman" w:cs="Times New Roman"/>
          <w:sz w:val="28"/>
          <w:szCs w:val="28"/>
        </w:rPr>
        <w:t>ь</w:t>
      </w:r>
      <w:r w:rsidRPr="00295559">
        <w:rPr>
          <w:rFonts w:ascii="Times New Roman" w:eastAsia="Calibri" w:hAnsi="Times New Roman" w:cs="Times New Roman"/>
          <w:sz w:val="28"/>
          <w:szCs w:val="28"/>
        </w:rPr>
        <w:t>ного контроля.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этом не определены </w:t>
      </w:r>
      <w:r w:rsidRPr="00295559">
        <w:rPr>
          <w:rFonts w:ascii="Times New Roman" w:eastAsia="Calibri" w:hAnsi="Times New Roman" w:cs="Times New Roman"/>
          <w:sz w:val="28"/>
          <w:szCs w:val="28"/>
        </w:rPr>
        <w:t>права и об</w:t>
      </w:r>
      <w:r>
        <w:rPr>
          <w:rFonts w:ascii="Times New Roman" w:eastAsia="Calibri" w:hAnsi="Times New Roman" w:cs="Times New Roman"/>
          <w:sz w:val="28"/>
          <w:szCs w:val="28"/>
        </w:rPr>
        <w:t>язанности Уполномоче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ного, а также </w:t>
      </w:r>
      <w:r w:rsidRPr="00295559">
        <w:rPr>
          <w:rFonts w:ascii="Times New Roman" w:eastAsia="Calibri" w:hAnsi="Times New Roman" w:cs="Times New Roman"/>
          <w:sz w:val="28"/>
          <w:szCs w:val="28"/>
        </w:rPr>
        <w:t>его статус как участника проверки в целом. В частности, в акте проверки участие Уполномоченного не фиксируется, его замечания не пр</w:t>
      </w:r>
      <w:r w:rsidRPr="00295559">
        <w:rPr>
          <w:rFonts w:ascii="Times New Roman" w:eastAsia="Calibri" w:hAnsi="Times New Roman" w:cs="Times New Roman"/>
          <w:sz w:val="28"/>
          <w:szCs w:val="28"/>
        </w:rPr>
        <w:t>и</w:t>
      </w:r>
      <w:r w:rsidRPr="00295559">
        <w:rPr>
          <w:rFonts w:ascii="Times New Roman" w:eastAsia="Calibri" w:hAnsi="Times New Roman" w:cs="Times New Roman"/>
          <w:sz w:val="28"/>
          <w:szCs w:val="28"/>
        </w:rPr>
        <w:t>общаются к материалам проверки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936" w:rsidRPr="00C52B23" w:rsidRDefault="00C52B23" w:rsidP="00C6327B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5559">
        <w:rPr>
          <w:rFonts w:ascii="Times New Roman" w:eastAsia="Calibri" w:hAnsi="Times New Roman" w:cs="Times New Roman"/>
          <w:sz w:val="28"/>
          <w:szCs w:val="28"/>
        </w:rPr>
        <w:t>Восполнение данного пробела в законодательстве будет способств</w:t>
      </w:r>
      <w:r w:rsidRPr="00295559">
        <w:rPr>
          <w:rFonts w:ascii="Times New Roman" w:eastAsia="Calibri" w:hAnsi="Times New Roman" w:cs="Times New Roman"/>
          <w:sz w:val="28"/>
          <w:szCs w:val="28"/>
        </w:rPr>
        <w:t>о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>
        <w:rPr>
          <w:rFonts w:ascii="Times New Roman" w:eastAsia="Calibri" w:hAnsi="Times New Roman" w:cs="Times New Roman"/>
          <w:sz w:val="28"/>
          <w:szCs w:val="28"/>
        </w:rPr>
        <w:t>повышению эффективности деятельности Уполномоченного и сниж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нию административного давления на субъекты МСП.</w:t>
      </w:r>
    </w:p>
    <w:p w:rsidR="00295559" w:rsidRPr="00295559" w:rsidRDefault="00295559" w:rsidP="00F24CF6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Заключение Уполномоченно</w:t>
      </w:r>
      <w:r w:rsidR="00E007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го о мерах по восстановлению </w:t>
      </w: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наруше</w:t>
      </w: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ных прав</w:t>
      </w:r>
    </w:p>
    <w:p w:rsidR="00295559" w:rsidRPr="00295559" w:rsidRDefault="00295559" w:rsidP="001F22B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40F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нарушений прав </w:t>
      </w:r>
      <w:r w:rsidR="00EB40F9">
        <w:rPr>
          <w:rFonts w:ascii="Times New Roman" w:eastAsia="Calibri" w:hAnsi="Times New Roman" w:cs="Times New Roman"/>
          <w:sz w:val="28"/>
          <w:szCs w:val="28"/>
        </w:rPr>
        <w:t>и законных интересов субъектов МСП</w:t>
      </w:r>
      <w:r w:rsidRPr="00EB4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4F6" w:rsidRPr="00EB40F9">
        <w:rPr>
          <w:rFonts w:ascii="Times New Roman" w:eastAsia="Calibri" w:hAnsi="Times New Roman" w:cs="Times New Roman"/>
          <w:sz w:val="28"/>
          <w:szCs w:val="28"/>
        </w:rPr>
        <w:t>У</w:t>
      </w:r>
      <w:r w:rsidRPr="00EB40F9">
        <w:rPr>
          <w:rFonts w:ascii="Times New Roman" w:eastAsia="Calibri" w:hAnsi="Times New Roman" w:cs="Times New Roman"/>
          <w:sz w:val="28"/>
          <w:szCs w:val="28"/>
        </w:rPr>
        <w:t>полномоченный имеет право направить в соответствующий орган г</w:t>
      </w:r>
      <w:r w:rsidRPr="00EB40F9">
        <w:rPr>
          <w:rFonts w:ascii="Times New Roman" w:eastAsia="Calibri" w:hAnsi="Times New Roman" w:cs="Times New Roman"/>
          <w:sz w:val="28"/>
          <w:szCs w:val="28"/>
        </w:rPr>
        <w:t>о</w:t>
      </w:r>
      <w:r w:rsidRPr="00EB40F9">
        <w:rPr>
          <w:rFonts w:ascii="Times New Roman" w:eastAsia="Calibri" w:hAnsi="Times New Roman" w:cs="Times New Roman"/>
          <w:sz w:val="28"/>
          <w:szCs w:val="28"/>
        </w:rPr>
        <w:t>сударственной власти края, территориальный орган федерального органа и</w:t>
      </w:r>
      <w:r w:rsidRPr="00EB40F9">
        <w:rPr>
          <w:rFonts w:ascii="Times New Roman" w:eastAsia="Calibri" w:hAnsi="Times New Roman" w:cs="Times New Roman"/>
          <w:sz w:val="28"/>
          <w:szCs w:val="28"/>
        </w:rPr>
        <w:t>с</w:t>
      </w:r>
      <w:r w:rsidRPr="00EB40F9">
        <w:rPr>
          <w:rFonts w:ascii="Times New Roman" w:eastAsia="Calibri" w:hAnsi="Times New Roman" w:cs="Times New Roman"/>
          <w:sz w:val="28"/>
          <w:szCs w:val="28"/>
        </w:rPr>
        <w:t>полнительной власти в крае, орган местного самоуправления, их должнос</w:t>
      </w:r>
      <w:r w:rsidRPr="00EB40F9">
        <w:rPr>
          <w:rFonts w:ascii="Times New Roman" w:eastAsia="Calibri" w:hAnsi="Times New Roman" w:cs="Times New Roman"/>
          <w:sz w:val="28"/>
          <w:szCs w:val="28"/>
        </w:rPr>
        <w:t>т</w:t>
      </w:r>
      <w:r w:rsidRPr="00EB40F9">
        <w:rPr>
          <w:rFonts w:ascii="Times New Roman" w:eastAsia="Calibri" w:hAnsi="Times New Roman" w:cs="Times New Roman"/>
          <w:sz w:val="28"/>
          <w:szCs w:val="28"/>
        </w:rPr>
        <w:t>ным лицам, руководителю организации, наделенной публичными полном</w:t>
      </w:r>
      <w:r w:rsidRPr="00EB40F9">
        <w:rPr>
          <w:rFonts w:ascii="Times New Roman" w:eastAsia="Calibri" w:hAnsi="Times New Roman" w:cs="Times New Roman"/>
          <w:sz w:val="28"/>
          <w:szCs w:val="28"/>
        </w:rPr>
        <w:t>о</w:t>
      </w:r>
      <w:r w:rsidRPr="00EB40F9">
        <w:rPr>
          <w:rFonts w:ascii="Times New Roman" w:eastAsia="Calibri" w:hAnsi="Times New Roman" w:cs="Times New Roman"/>
          <w:sz w:val="28"/>
          <w:szCs w:val="28"/>
        </w:rPr>
        <w:t>чиями, заключение, содержащее рекомендации о необходимых мерах по во</w:t>
      </w:r>
      <w:r w:rsidRPr="00EB40F9">
        <w:rPr>
          <w:rFonts w:ascii="Times New Roman" w:eastAsia="Calibri" w:hAnsi="Times New Roman" w:cs="Times New Roman"/>
          <w:sz w:val="28"/>
          <w:szCs w:val="28"/>
        </w:rPr>
        <w:t>с</w:t>
      </w:r>
      <w:r w:rsidRPr="00EB40F9">
        <w:rPr>
          <w:rFonts w:ascii="Times New Roman" w:eastAsia="Calibri" w:hAnsi="Times New Roman" w:cs="Times New Roman"/>
          <w:sz w:val="28"/>
          <w:szCs w:val="28"/>
        </w:rPr>
        <w:t xml:space="preserve">становлению нарушенных прав и законных интересов субъектов </w:t>
      </w:r>
      <w:r w:rsidR="00EB40F9">
        <w:rPr>
          <w:rFonts w:ascii="Times New Roman" w:eastAsia="Calibri" w:hAnsi="Times New Roman" w:cs="Times New Roman"/>
          <w:sz w:val="28"/>
          <w:szCs w:val="28"/>
        </w:rPr>
        <w:t>МСП</w:t>
      </w:r>
      <w:r w:rsidRPr="00EB40F9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 w:rsidRPr="00EB40F9">
        <w:rPr>
          <w:rFonts w:ascii="Times New Roman" w:eastAsia="Calibri" w:hAnsi="Times New Roman" w:cs="Times New Roman"/>
          <w:sz w:val="28"/>
          <w:szCs w:val="28"/>
        </w:rPr>
        <w:t>е</w:t>
      </w:r>
      <w:r w:rsidRPr="00EB40F9">
        <w:rPr>
          <w:rFonts w:ascii="Times New Roman" w:eastAsia="Calibri" w:hAnsi="Times New Roman" w:cs="Times New Roman"/>
          <w:sz w:val="28"/>
          <w:szCs w:val="28"/>
        </w:rPr>
        <w:t>дотвращению подобных нарушений в дальнейшем.</w:t>
      </w:r>
    </w:p>
    <w:p w:rsidR="00295559" w:rsidRPr="00295559" w:rsidRDefault="00295559" w:rsidP="00295559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5559">
        <w:rPr>
          <w:rFonts w:ascii="Times New Roman" w:eastAsia="Calibri" w:hAnsi="Times New Roman" w:cs="Times New Roman"/>
          <w:sz w:val="28"/>
          <w:szCs w:val="28"/>
        </w:rPr>
        <w:t>Данному праву законодательно не корреспондирует обязанность адр</w:t>
      </w:r>
      <w:r w:rsidRPr="00295559">
        <w:rPr>
          <w:rFonts w:ascii="Times New Roman" w:eastAsia="Calibri" w:hAnsi="Times New Roman" w:cs="Times New Roman"/>
          <w:sz w:val="28"/>
          <w:szCs w:val="28"/>
        </w:rPr>
        <w:t>е</w:t>
      </w:r>
      <w:r w:rsidRPr="00295559">
        <w:rPr>
          <w:rFonts w:ascii="Times New Roman" w:eastAsia="Calibri" w:hAnsi="Times New Roman" w:cs="Times New Roman"/>
          <w:sz w:val="28"/>
          <w:szCs w:val="28"/>
        </w:rPr>
        <w:t>сатов расс</w:t>
      </w:r>
      <w:r w:rsidR="006C14F6">
        <w:rPr>
          <w:rFonts w:ascii="Times New Roman" w:eastAsia="Calibri" w:hAnsi="Times New Roman" w:cs="Times New Roman"/>
          <w:sz w:val="28"/>
          <w:szCs w:val="28"/>
        </w:rPr>
        <w:t>мотреть заключение и направить У</w:t>
      </w:r>
      <w:r w:rsidRPr="00295559">
        <w:rPr>
          <w:rFonts w:ascii="Times New Roman" w:eastAsia="Calibri" w:hAnsi="Times New Roman" w:cs="Times New Roman"/>
          <w:sz w:val="28"/>
          <w:szCs w:val="28"/>
        </w:rPr>
        <w:t>полномоченному письменный ответ о прин</w:t>
      </w:r>
      <w:r w:rsidR="00615A28">
        <w:rPr>
          <w:rFonts w:ascii="Times New Roman" w:eastAsia="Calibri" w:hAnsi="Times New Roman" w:cs="Times New Roman"/>
          <w:sz w:val="28"/>
          <w:szCs w:val="28"/>
        </w:rPr>
        <w:t>ятых мерах</w:t>
      </w:r>
      <w:r w:rsidR="00615A28" w:rsidRPr="00CE14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140E">
        <w:rPr>
          <w:rFonts w:ascii="Times New Roman" w:eastAsia="Calibri" w:hAnsi="Times New Roman" w:cs="Times New Roman"/>
          <w:sz w:val="28"/>
          <w:szCs w:val="28"/>
        </w:rPr>
        <w:t>Наделение заключения статусом проце</w:t>
      </w:r>
      <w:r w:rsidR="006C14F6" w:rsidRPr="00CE140E">
        <w:rPr>
          <w:rFonts w:ascii="Times New Roman" w:eastAsia="Calibri" w:hAnsi="Times New Roman" w:cs="Times New Roman"/>
          <w:sz w:val="28"/>
          <w:szCs w:val="28"/>
        </w:rPr>
        <w:t>ссуального документа позволит У</w:t>
      </w:r>
      <w:r w:rsidRPr="00CE140E">
        <w:rPr>
          <w:rFonts w:ascii="Times New Roman" w:eastAsia="Calibri" w:hAnsi="Times New Roman" w:cs="Times New Roman"/>
          <w:sz w:val="28"/>
          <w:szCs w:val="28"/>
        </w:rPr>
        <w:t>полномоченному не рекомендовать, а требовать устр</w:t>
      </w:r>
      <w:r w:rsidRPr="00CE140E">
        <w:rPr>
          <w:rFonts w:ascii="Times New Roman" w:eastAsia="Calibri" w:hAnsi="Times New Roman" w:cs="Times New Roman"/>
          <w:sz w:val="28"/>
          <w:szCs w:val="28"/>
        </w:rPr>
        <w:t>а</w:t>
      </w:r>
      <w:r w:rsidRPr="00CE140E">
        <w:rPr>
          <w:rFonts w:ascii="Times New Roman" w:eastAsia="Calibri" w:hAnsi="Times New Roman" w:cs="Times New Roman"/>
          <w:sz w:val="28"/>
          <w:szCs w:val="28"/>
        </w:rPr>
        <w:t>нения допущенных нарушений.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Обязанность исполнять законные требования </w:t>
      </w:r>
      <w:r w:rsidR="006C14F6">
        <w:rPr>
          <w:rFonts w:ascii="Times New Roman" w:eastAsia="Calibri" w:hAnsi="Times New Roman" w:cs="Times New Roman"/>
          <w:sz w:val="28"/>
          <w:szCs w:val="28"/>
        </w:rPr>
        <w:t>У</w:t>
      </w:r>
      <w:r w:rsidRPr="006C14F6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повысит персональную ответственность должностных лиц, которым направлены такие заключения.</w:t>
      </w:r>
    </w:p>
    <w:p w:rsidR="00295559" w:rsidRDefault="00295559" w:rsidP="00295559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37D73" w:rsidRDefault="00C37D73" w:rsidP="00295559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37D73" w:rsidRDefault="00C37D73" w:rsidP="00295559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37D73" w:rsidRDefault="00C37D73" w:rsidP="00295559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B0795" w:rsidRPr="00295559" w:rsidRDefault="00FB0795" w:rsidP="00FB0795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Увеличение срока рассмотрения обращений</w:t>
      </w:r>
    </w:p>
    <w:p w:rsidR="00770652" w:rsidRDefault="00FB0795" w:rsidP="0077065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5559">
        <w:rPr>
          <w:rFonts w:ascii="Times New Roman" w:eastAsia="Calibri" w:hAnsi="Times New Roman" w:cs="Times New Roman"/>
          <w:sz w:val="28"/>
          <w:szCs w:val="28"/>
        </w:rPr>
        <w:t>Срок рассмотрения Уполномоченным жалоб субъектов предприним</w:t>
      </w:r>
      <w:r w:rsidRPr="00295559">
        <w:rPr>
          <w:rFonts w:ascii="Times New Roman" w:eastAsia="Calibri" w:hAnsi="Times New Roman" w:cs="Times New Roman"/>
          <w:sz w:val="28"/>
          <w:szCs w:val="28"/>
        </w:rPr>
        <w:t>а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тельской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ограничен тридца</w:t>
      </w:r>
      <w:r w:rsidRPr="00BB62C0">
        <w:rPr>
          <w:rFonts w:ascii="Times New Roman" w:eastAsia="Calibri" w:hAnsi="Times New Roman" w:cs="Times New Roman"/>
          <w:sz w:val="28"/>
          <w:szCs w:val="28"/>
        </w:rPr>
        <w:t>тью днями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со дня регистрации о</w:t>
      </w:r>
      <w:r w:rsidRPr="00295559">
        <w:rPr>
          <w:rFonts w:ascii="Times New Roman" w:eastAsia="Calibri" w:hAnsi="Times New Roman" w:cs="Times New Roman"/>
          <w:sz w:val="28"/>
          <w:szCs w:val="28"/>
        </w:rPr>
        <w:t>б</w:t>
      </w:r>
      <w:r w:rsidRPr="00295559">
        <w:rPr>
          <w:rFonts w:ascii="Times New Roman" w:eastAsia="Calibri" w:hAnsi="Times New Roman" w:cs="Times New Roman"/>
          <w:sz w:val="28"/>
          <w:szCs w:val="28"/>
        </w:rPr>
        <w:t>ращений. В исключительных случаях данный срок может быть продлен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 на 30 дней. </w:t>
      </w:r>
      <w:r w:rsidR="00770652">
        <w:rPr>
          <w:rFonts w:ascii="Times New Roman" w:eastAsia="Calibri" w:hAnsi="Times New Roman" w:cs="Times New Roman"/>
          <w:sz w:val="28"/>
          <w:szCs w:val="28"/>
        </w:rPr>
        <w:t>На практике работа по обращениям, связанным с судебными ра</w:t>
      </w:r>
      <w:r w:rsidR="00770652">
        <w:rPr>
          <w:rFonts w:ascii="Times New Roman" w:eastAsia="Calibri" w:hAnsi="Times New Roman" w:cs="Times New Roman"/>
          <w:sz w:val="28"/>
          <w:szCs w:val="28"/>
        </w:rPr>
        <w:t>з</w:t>
      </w:r>
      <w:r w:rsidR="00770652">
        <w:rPr>
          <w:rFonts w:ascii="Times New Roman" w:eastAsia="Calibri" w:hAnsi="Times New Roman" w:cs="Times New Roman"/>
          <w:sz w:val="28"/>
          <w:szCs w:val="28"/>
        </w:rPr>
        <w:t>бирательствами, растягивается на несколько лет.</w:t>
      </w:r>
    </w:p>
    <w:p w:rsidR="00FB0795" w:rsidRPr="00295559" w:rsidRDefault="00FB0795" w:rsidP="00FB079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5559">
        <w:rPr>
          <w:rFonts w:ascii="Times New Roman" w:eastAsia="Calibri" w:hAnsi="Times New Roman" w:cs="Times New Roman"/>
          <w:sz w:val="28"/>
          <w:szCs w:val="28"/>
        </w:rPr>
        <w:t>В 2017 году к Уполномоченному обрати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лся предприниматель Д. из </w:t>
      </w:r>
      <w:r w:rsidRPr="00295559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295559">
        <w:rPr>
          <w:rFonts w:ascii="Times New Roman" w:eastAsia="Calibri" w:hAnsi="Times New Roman" w:cs="Times New Roman"/>
          <w:sz w:val="28"/>
          <w:szCs w:val="28"/>
        </w:rPr>
        <w:t>Комсомольска-на-Амуре с жалобой на доначисление налогов и применение штрафных налого</w:t>
      </w:r>
      <w:r w:rsidR="00466AFB">
        <w:rPr>
          <w:rFonts w:ascii="Times New Roman" w:eastAsia="Calibri" w:hAnsi="Times New Roman" w:cs="Times New Roman"/>
          <w:sz w:val="28"/>
          <w:szCs w:val="28"/>
        </w:rPr>
        <w:t xml:space="preserve">вых санкций. </w:t>
      </w:r>
      <w:r w:rsidRPr="00295559">
        <w:rPr>
          <w:rFonts w:ascii="Times New Roman" w:eastAsia="Calibri" w:hAnsi="Times New Roman" w:cs="Times New Roman"/>
          <w:sz w:val="28"/>
          <w:szCs w:val="28"/>
        </w:rPr>
        <w:t>Уполномоченный вступил в дело</w:t>
      </w:r>
      <w:r w:rsidRPr="00F7359C">
        <w:rPr>
          <w:rFonts w:ascii="Times New Roman" w:eastAsia="Calibri" w:hAnsi="Times New Roman" w:cs="Times New Roman"/>
          <w:sz w:val="28"/>
          <w:szCs w:val="28"/>
        </w:rPr>
        <w:t>, возбужде</w:t>
      </w:r>
      <w:r w:rsidRPr="00F7359C">
        <w:rPr>
          <w:rFonts w:ascii="Times New Roman" w:eastAsia="Calibri" w:hAnsi="Times New Roman" w:cs="Times New Roman"/>
          <w:sz w:val="28"/>
          <w:szCs w:val="28"/>
        </w:rPr>
        <w:t>н</w:t>
      </w:r>
      <w:r w:rsidRPr="00F7359C">
        <w:rPr>
          <w:rFonts w:ascii="Times New Roman" w:eastAsia="Calibri" w:hAnsi="Times New Roman" w:cs="Times New Roman"/>
          <w:sz w:val="28"/>
          <w:szCs w:val="28"/>
        </w:rPr>
        <w:t>ное судом, в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качестве третьего лица. Официально жалоба была закрыта 19.10.2017 в связи с истечением всех сроков ее рассмотрения, однако суде</w:t>
      </w:r>
      <w:r w:rsidRPr="00295559">
        <w:rPr>
          <w:rFonts w:ascii="Times New Roman" w:eastAsia="Calibri" w:hAnsi="Times New Roman" w:cs="Times New Roman"/>
          <w:sz w:val="28"/>
          <w:szCs w:val="28"/>
        </w:rPr>
        <w:t>б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ное разбирательство продолжается по настоящее время. За 2017-2018 годы было </w:t>
      </w:r>
      <w:r w:rsidR="00DC6952">
        <w:rPr>
          <w:rFonts w:ascii="Times New Roman" w:eastAsia="Calibri" w:hAnsi="Times New Roman" w:cs="Times New Roman"/>
          <w:sz w:val="28"/>
          <w:szCs w:val="28"/>
        </w:rPr>
        <w:t>пройдено три судебные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инстанции, У</w:t>
      </w:r>
      <w:r w:rsidRPr="00295559">
        <w:rPr>
          <w:rFonts w:ascii="Times New Roman" w:eastAsia="Calibri" w:hAnsi="Times New Roman" w:cs="Times New Roman"/>
          <w:sz w:val="28"/>
          <w:szCs w:val="28"/>
        </w:rPr>
        <w:t>полномоченный принял участие в 11 судебных заседаниях по данному делу. Суды первой и апелляционной и</w:t>
      </w:r>
      <w:r w:rsidRPr="00295559">
        <w:rPr>
          <w:rFonts w:ascii="Times New Roman" w:eastAsia="Calibri" w:hAnsi="Times New Roman" w:cs="Times New Roman"/>
          <w:sz w:val="28"/>
          <w:szCs w:val="28"/>
        </w:rPr>
        <w:t>н</w:t>
      </w:r>
      <w:r w:rsidRPr="00295559">
        <w:rPr>
          <w:rFonts w:ascii="Times New Roman" w:eastAsia="Calibri" w:hAnsi="Times New Roman" w:cs="Times New Roman"/>
          <w:sz w:val="28"/>
          <w:szCs w:val="28"/>
        </w:rPr>
        <w:t>станций приняли решения в пользу предпринимателя, суд кассационной и</w:t>
      </w:r>
      <w:r w:rsidRPr="00295559">
        <w:rPr>
          <w:rFonts w:ascii="Times New Roman" w:eastAsia="Calibri" w:hAnsi="Times New Roman" w:cs="Times New Roman"/>
          <w:sz w:val="28"/>
          <w:szCs w:val="28"/>
        </w:rPr>
        <w:t>н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станции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отменил </w:t>
      </w:r>
      <w:r w:rsidRPr="00295559">
        <w:rPr>
          <w:rFonts w:ascii="Times New Roman" w:eastAsia="Calibri" w:hAnsi="Times New Roman" w:cs="Times New Roman"/>
          <w:sz w:val="28"/>
          <w:szCs w:val="28"/>
        </w:rPr>
        <w:t>судебные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акты нижестоящих судов </w:t>
      </w:r>
      <w:r w:rsidRPr="00295559">
        <w:rPr>
          <w:rFonts w:ascii="Times New Roman" w:eastAsia="Calibri" w:hAnsi="Times New Roman" w:cs="Times New Roman"/>
          <w:sz w:val="28"/>
          <w:szCs w:val="28"/>
        </w:rPr>
        <w:t>и направил дело на н</w:t>
      </w:r>
      <w:r w:rsidRPr="00295559">
        <w:rPr>
          <w:rFonts w:ascii="Times New Roman" w:eastAsia="Calibri" w:hAnsi="Times New Roman" w:cs="Times New Roman"/>
          <w:sz w:val="28"/>
          <w:szCs w:val="28"/>
        </w:rPr>
        <w:t>о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вое рассмотрение. Уполномоченный подал жалобу в Верховный </w:t>
      </w:r>
      <w:r w:rsidRPr="00BC5846">
        <w:rPr>
          <w:rFonts w:ascii="Times New Roman" w:eastAsia="Calibri" w:hAnsi="Times New Roman" w:cs="Times New Roman"/>
          <w:sz w:val="28"/>
          <w:szCs w:val="28"/>
        </w:rPr>
        <w:t>Суд Росси</w:t>
      </w:r>
      <w:r w:rsidRPr="00BC5846">
        <w:rPr>
          <w:rFonts w:ascii="Times New Roman" w:eastAsia="Calibri" w:hAnsi="Times New Roman" w:cs="Times New Roman"/>
          <w:sz w:val="28"/>
          <w:szCs w:val="28"/>
        </w:rPr>
        <w:t>й</w:t>
      </w:r>
      <w:r w:rsidRPr="00BC5846">
        <w:rPr>
          <w:rFonts w:ascii="Times New Roman" w:eastAsia="Calibri" w:hAnsi="Times New Roman" w:cs="Times New Roman"/>
          <w:sz w:val="28"/>
          <w:szCs w:val="28"/>
        </w:rPr>
        <w:t>ской Федерации,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и в то же время начато судебное </w:t>
      </w:r>
      <w:r>
        <w:rPr>
          <w:rFonts w:ascii="Times New Roman" w:eastAsia="Calibri" w:hAnsi="Times New Roman" w:cs="Times New Roman"/>
          <w:sz w:val="28"/>
          <w:szCs w:val="28"/>
        </w:rPr>
        <w:t>разбирательство по новому кругу. В</w:t>
      </w:r>
      <w:r w:rsidR="00466AFB">
        <w:rPr>
          <w:rFonts w:ascii="Times New Roman" w:eastAsia="Calibri" w:hAnsi="Times New Roman" w:cs="Times New Roman"/>
          <w:sz w:val="28"/>
          <w:szCs w:val="28"/>
        </w:rPr>
        <w:t>переди разбирательства в трех инстанциях</w:t>
      </w:r>
      <w:r w:rsidRPr="00295559">
        <w:rPr>
          <w:rFonts w:ascii="Times New Roman" w:eastAsia="Calibri" w:hAnsi="Times New Roman" w:cs="Times New Roman"/>
          <w:sz w:val="28"/>
          <w:szCs w:val="28"/>
        </w:rPr>
        <w:t>, которые по времени за</w:t>
      </w:r>
      <w:r w:rsidRPr="00295559">
        <w:rPr>
          <w:rFonts w:ascii="Times New Roman" w:eastAsia="Calibri" w:hAnsi="Times New Roman" w:cs="Times New Roman"/>
          <w:sz w:val="28"/>
          <w:szCs w:val="28"/>
        </w:rPr>
        <w:t>й</w:t>
      </w:r>
      <w:r w:rsidRPr="00295559">
        <w:rPr>
          <w:rFonts w:ascii="Times New Roman" w:eastAsia="Calibri" w:hAnsi="Times New Roman" w:cs="Times New Roman"/>
          <w:sz w:val="28"/>
          <w:szCs w:val="28"/>
        </w:rPr>
        <w:t>мут не менее полугода. Таким образом, вместо 60 дней работа по жалобе фактичес</w:t>
      </w:r>
      <w:r w:rsidR="00466AFB">
        <w:rPr>
          <w:rFonts w:ascii="Times New Roman" w:eastAsia="Calibri" w:hAnsi="Times New Roman" w:cs="Times New Roman"/>
          <w:sz w:val="28"/>
          <w:szCs w:val="28"/>
        </w:rPr>
        <w:t xml:space="preserve">ки ведется полтора года. </w:t>
      </w:r>
    </w:p>
    <w:p w:rsidR="00FB0795" w:rsidRPr="00386A88" w:rsidRDefault="00FB0795" w:rsidP="00FB079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6A88">
        <w:rPr>
          <w:rFonts w:ascii="Times New Roman" w:eastAsia="Calibri" w:hAnsi="Times New Roman" w:cs="Times New Roman"/>
          <w:sz w:val="28"/>
          <w:szCs w:val="28"/>
        </w:rPr>
        <w:t>Срок рассмотрения жалоб Уполномоченным при Президенте не огр</w:t>
      </w:r>
      <w:r w:rsidRPr="00386A88">
        <w:rPr>
          <w:rFonts w:ascii="Times New Roman" w:eastAsia="Calibri" w:hAnsi="Times New Roman" w:cs="Times New Roman"/>
          <w:sz w:val="28"/>
          <w:szCs w:val="28"/>
        </w:rPr>
        <w:t>а</w:t>
      </w:r>
      <w:r w:rsidRPr="00386A88">
        <w:rPr>
          <w:rFonts w:ascii="Times New Roman" w:eastAsia="Calibri" w:hAnsi="Times New Roman" w:cs="Times New Roman"/>
          <w:sz w:val="28"/>
          <w:szCs w:val="28"/>
        </w:rPr>
        <w:t>ничен временными рамками, федеральным законом № 78-ФЗ лишь устано</w:t>
      </w:r>
      <w:r w:rsidRPr="00386A88">
        <w:rPr>
          <w:rFonts w:ascii="Times New Roman" w:eastAsia="Calibri" w:hAnsi="Times New Roman" w:cs="Times New Roman"/>
          <w:sz w:val="28"/>
          <w:szCs w:val="28"/>
        </w:rPr>
        <w:t>в</w:t>
      </w:r>
      <w:r w:rsidRPr="00386A88">
        <w:rPr>
          <w:rFonts w:ascii="Times New Roman" w:eastAsia="Calibri" w:hAnsi="Times New Roman" w:cs="Times New Roman"/>
          <w:sz w:val="28"/>
          <w:szCs w:val="28"/>
        </w:rPr>
        <w:t>лено, что он уведомляет заявителя о результатах реализации мер по восст</w:t>
      </w:r>
      <w:r w:rsidRPr="00386A88">
        <w:rPr>
          <w:rFonts w:ascii="Times New Roman" w:eastAsia="Calibri" w:hAnsi="Times New Roman" w:cs="Times New Roman"/>
          <w:sz w:val="28"/>
          <w:szCs w:val="28"/>
        </w:rPr>
        <w:t>а</w:t>
      </w:r>
      <w:r w:rsidRPr="00386A88">
        <w:rPr>
          <w:rFonts w:ascii="Times New Roman" w:eastAsia="Calibri" w:hAnsi="Times New Roman" w:cs="Times New Roman"/>
          <w:sz w:val="28"/>
          <w:szCs w:val="28"/>
        </w:rPr>
        <w:t xml:space="preserve">новлению его нарушенных прав и законных интересов с периодичностью не реже одного раза в два месяца. </w:t>
      </w:r>
    </w:p>
    <w:p w:rsidR="00386A88" w:rsidRDefault="00FB0795" w:rsidP="00386A88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6A88">
        <w:rPr>
          <w:rFonts w:ascii="Times New Roman" w:eastAsia="Calibri" w:hAnsi="Times New Roman" w:cs="Times New Roman"/>
          <w:sz w:val="28"/>
          <w:szCs w:val="28"/>
        </w:rPr>
        <w:t xml:space="preserve">Предлагаем </w:t>
      </w:r>
      <w:r w:rsidR="00386A88">
        <w:rPr>
          <w:rFonts w:ascii="Times New Roman" w:eastAsia="Calibri" w:hAnsi="Times New Roman" w:cs="Times New Roman"/>
          <w:sz w:val="28"/>
          <w:szCs w:val="28"/>
        </w:rPr>
        <w:t>не ограничивать срок рассмотрения</w:t>
      </w:r>
      <w:r w:rsidR="00386A88" w:rsidRPr="00386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88">
        <w:rPr>
          <w:rFonts w:ascii="Times New Roman" w:eastAsia="Calibri" w:hAnsi="Times New Roman" w:cs="Times New Roman"/>
          <w:sz w:val="28"/>
          <w:szCs w:val="28"/>
        </w:rPr>
        <w:t>региональными упо</w:t>
      </w:r>
      <w:r w:rsidR="00386A88">
        <w:rPr>
          <w:rFonts w:ascii="Times New Roman" w:eastAsia="Calibri" w:hAnsi="Times New Roman" w:cs="Times New Roman"/>
          <w:sz w:val="28"/>
          <w:szCs w:val="28"/>
        </w:rPr>
        <w:t>л</w:t>
      </w:r>
      <w:r w:rsidR="00386A88">
        <w:rPr>
          <w:rFonts w:ascii="Times New Roman" w:eastAsia="Calibri" w:hAnsi="Times New Roman" w:cs="Times New Roman"/>
          <w:sz w:val="28"/>
          <w:szCs w:val="28"/>
        </w:rPr>
        <w:t>номоченными обращений, связанных с судебными разбирательствами.</w:t>
      </w:r>
    </w:p>
    <w:p w:rsidR="00FB0795" w:rsidRPr="00D81099" w:rsidRDefault="00FB0795" w:rsidP="00386A88">
      <w:pPr>
        <w:spacing w:after="200" w:line="276" w:lineRule="auto"/>
        <w:ind w:firstLine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295559" w:rsidRPr="00295559" w:rsidRDefault="00295559" w:rsidP="00B20E4F">
      <w:pPr>
        <w:spacing w:after="200" w:line="276" w:lineRule="auto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Уточнение и расширени</w:t>
      </w:r>
      <w:r w:rsidR="00BF45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 полномочий в уголовном </w:t>
      </w: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и администр</w:t>
      </w: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295559">
        <w:rPr>
          <w:rFonts w:ascii="Times New Roman" w:eastAsia="Calibri" w:hAnsi="Times New Roman" w:cs="Times New Roman"/>
          <w:b/>
          <w:i/>
          <w:sz w:val="28"/>
          <w:szCs w:val="28"/>
        </w:rPr>
        <w:t>тивных процессах</w:t>
      </w:r>
    </w:p>
    <w:p w:rsidR="00295559" w:rsidRPr="001F22B7" w:rsidRDefault="00295559" w:rsidP="001F22B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В 2014-2016 годах в Государственную Думу </w:t>
      </w:r>
      <w:r w:rsidR="00555FEF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295559">
        <w:rPr>
          <w:rFonts w:ascii="Times New Roman" w:eastAsia="Calibri" w:hAnsi="Times New Roman" w:cs="Times New Roman"/>
          <w:sz w:val="28"/>
          <w:szCs w:val="28"/>
        </w:rPr>
        <w:t>вносились законопр</w:t>
      </w:r>
      <w:r w:rsidRPr="00295559">
        <w:rPr>
          <w:rFonts w:ascii="Times New Roman" w:eastAsia="Calibri" w:hAnsi="Times New Roman" w:cs="Times New Roman"/>
          <w:sz w:val="28"/>
          <w:szCs w:val="28"/>
        </w:rPr>
        <w:t>о</w:t>
      </w:r>
      <w:r w:rsidRPr="00295559">
        <w:rPr>
          <w:rFonts w:ascii="Times New Roman" w:eastAsia="Calibri" w:hAnsi="Times New Roman" w:cs="Times New Roman"/>
          <w:sz w:val="28"/>
          <w:szCs w:val="28"/>
        </w:rPr>
        <w:t>екты №№ 509712-6, 736559-6, 986572-6, 1018453-6, 1018456-6, которыми уточнялись и расши</w:t>
      </w:r>
      <w:r w:rsidR="005C78B1">
        <w:rPr>
          <w:rFonts w:ascii="Times New Roman" w:eastAsia="Calibri" w:hAnsi="Times New Roman" w:cs="Times New Roman"/>
          <w:sz w:val="28"/>
          <w:szCs w:val="28"/>
        </w:rPr>
        <w:t>рялись полномочия региональных у</w:t>
      </w:r>
      <w:r w:rsidR="004B4ED4">
        <w:rPr>
          <w:rFonts w:ascii="Times New Roman" w:eastAsia="Calibri" w:hAnsi="Times New Roman" w:cs="Times New Roman"/>
          <w:sz w:val="28"/>
          <w:szCs w:val="28"/>
        </w:rPr>
        <w:t xml:space="preserve">полномоченных </w:t>
      </w:r>
      <w:r w:rsidR="00917986">
        <w:rPr>
          <w:rFonts w:ascii="Times New Roman" w:eastAsia="Calibri" w:hAnsi="Times New Roman" w:cs="Times New Roman"/>
          <w:sz w:val="28"/>
          <w:szCs w:val="28"/>
        </w:rPr>
        <w:t>в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уголовном и адм</w:t>
      </w:r>
      <w:r w:rsidR="00E37058">
        <w:rPr>
          <w:rFonts w:ascii="Times New Roman" w:eastAsia="Calibri" w:hAnsi="Times New Roman" w:cs="Times New Roman"/>
          <w:sz w:val="28"/>
          <w:szCs w:val="28"/>
        </w:rPr>
        <w:t>инистративном процессах. Все законопроекты</w:t>
      </w:r>
      <w:r w:rsidRPr="00295559">
        <w:rPr>
          <w:rFonts w:ascii="Times New Roman" w:eastAsia="Calibri" w:hAnsi="Times New Roman" w:cs="Times New Roman"/>
          <w:sz w:val="28"/>
          <w:szCs w:val="28"/>
        </w:rPr>
        <w:t xml:space="preserve"> были откл</w:t>
      </w:r>
      <w:r w:rsidRPr="00295559">
        <w:rPr>
          <w:rFonts w:ascii="Times New Roman" w:eastAsia="Calibri" w:hAnsi="Times New Roman" w:cs="Times New Roman"/>
          <w:sz w:val="28"/>
          <w:szCs w:val="28"/>
        </w:rPr>
        <w:t>о</w:t>
      </w:r>
      <w:r w:rsidRPr="00295559">
        <w:rPr>
          <w:rFonts w:ascii="Times New Roman" w:eastAsia="Calibri" w:hAnsi="Times New Roman" w:cs="Times New Roman"/>
          <w:sz w:val="28"/>
          <w:szCs w:val="28"/>
        </w:rPr>
        <w:t>нены со ссылками либо на то, что действующее законодательство позволяе</w:t>
      </w:r>
      <w:r w:rsidR="00917986">
        <w:rPr>
          <w:rFonts w:ascii="Times New Roman" w:eastAsia="Calibri" w:hAnsi="Times New Roman" w:cs="Times New Roman"/>
          <w:sz w:val="28"/>
          <w:szCs w:val="28"/>
        </w:rPr>
        <w:t>т региональному уполномоченному</w:t>
      </w:r>
      <w:r w:rsidR="00E37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559">
        <w:rPr>
          <w:rFonts w:ascii="Times New Roman" w:eastAsia="Calibri" w:hAnsi="Times New Roman" w:cs="Times New Roman"/>
          <w:sz w:val="28"/>
          <w:szCs w:val="28"/>
        </w:rPr>
        <w:t>пользоваться соответствующими правами, либо на техническую недоработку вносимых изменений и дополнений.</w:t>
      </w:r>
    </w:p>
    <w:p w:rsidR="00295559" w:rsidRDefault="00917986" w:rsidP="00327A59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95559" w:rsidRPr="001F22B7">
        <w:rPr>
          <w:rFonts w:ascii="Times New Roman" w:eastAsia="Calibri" w:hAnsi="Times New Roman" w:cs="Times New Roman"/>
          <w:sz w:val="28"/>
          <w:szCs w:val="28"/>
        </w:rPr>
        <w:t xml:space="preserve">егиональный уполномоченный </w:t>
      </w:r>
      <w:r w:rsidR="00327A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7A59" w:rsidRPr="00295559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327A59">
        <w:rPr>
          <w:rFonts w:ascii="Times New Roman" w:eastAsia="Calibri" w:hAnsi="Times New Roman" w:cs="Times New Roman"/>
          <w:sz w:val="28"/>
          <w:szCs w:val="28"/>
        </w:rPr>
        <w:t>лицо, замещающее государстве</w:t>
      </w:r>
      <w:r w:rsidR="00327A59">
        <w:rPr>
          <w:rFonts w:ascii="Times New Roman" w:eastAsia="Calibri" w:hAnsi="Times New Roman" w:cs="Times New Roman"/>
          <w:sz w:val="28"/>
          <w:szCs w:val="28"/>
        </w:rPr>
        <w:t>н</w:t>
      </w:r>
      <w:r w:rsidR="00327A59">
        <w:rPr>
          <w:rFonts w:ascii="Times New Roman" w:eastAsia="Calibri" w:hAnsi="Times New Roman" w:cs="Times New Roman"/>
          <w:sz w:val="28"/>
          <w:szCs w:val="28"/>
        </w:rPr>
        <w:t>ную должность и, одновременно, государственный</w:t>
      </w:r>
      <w:r w:rsidR="00327A59" w:rsidRPr="005C7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A59">
        <w:rPr>
          <w:rFonts w:ascii="Times New Roman" w:eastAsia="Calibri" w:hAnsi="Times New Roman" w:cs="Times New Roman"/>
          <w:sz w:val="28"/>
          <w:szCs w:val="28"/>
        </w:rPr>
        <w:t>орган</w:t>
      </w:r>
      <w:r w:rsidR="00327A59" w:rsidRPr="00295559">
        <w:rPr>
          <w:rFonts w:ascii="Times New Roman" w:eastAsia="Calibri" w:hAnsi="Times New Roman" w:cs="Times New Roman"/>
          <w:sz w:val="28"/>
          <w:szCs w:val="28"/>
        </w:rPr>
        <w:t>.</w:t>
      </w:r>
      <w:r w:rsidR="00327A59">
        <w:rPr>
          <w:rFonts w:ascii="Times New Roman" w:eastAsia="Calibri" w:hAnsi="Times New Roman" w:cs="Times New Roman"/>
          <w:sz w:val="28"/>
          <w:szCs w:val="28"/>
        </w:rPr>
        <w:t xml:space="preserve"> В уголовном и а</w:t>
      </w:r>
      <w:r w:rsidR="00327A59">
        <w:rPr>
          <w:rFonts w:ascii="Times New Roman" w:eastAsia="Calibri" w:hAnsi="Times New Roman" w:cs="Times New Roman"/>
          <w:sz w:val="28"/>
          <w:szCs w:val="28"/>
        </w:rPr>
        <w:t>д</w:t>
      </w:r>
      <w:r w:rsidR="00327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министративном процессах он </w:t>
      </w:r>
      <w:r>
        <w:rPr>
          <w:rFonts w:ascii="Times New Roman" w:eastAsia="Calibri" w:hAnsi="Times New Roman" w:cs="Times New Roman"/>
          <w:sz w:val="28"/>
          <w:szCs w:val="28"/>
        </w:rPr>
        <w:t>может представлять интересы субъектов МСП</w:t>
      </w:r>
      <w:r w:rsidR="00327A59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как физич</w:t>
      </w:r>
      <w:r w:rsidR="00327A59">
        <w:rPr>
          <w:rFonts w:ascii="Times New Roman" w:eastAsia="Calibri" w:hAnsi="Times New Roman" w:cs="Times New Roman"/>
          <w:sz w:val="28"/>
          <w:szCs w:val="28"/>
        </w:rPr>
        <w:t>еское лицо. З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аконодательством не предусмотрено передов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е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рие таких полномочий сотрудникам аппар</w:t>
      </w:r>
      <w:r w:rsidR="00327A59">
        <w:rPr>
          <w:rFonts w:ascii="Times New Roman" w:eastAsia="Calibri" w:hAnsi="Times New Roman" w:cs="Times New Roman"/>
          <w:sz w:val="28"/>
          <w:szCs w:val="28"/>
        </w:rPr>
        <w:t>атов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. В большинс</w:t>
      </w:r>
      <w:r w:rsidR="00BA3812">
        <w:rPr>
          <w:rFonts w:ascii="Times New Roman" w:eastAsia="Calibri" w:hAnsi="Times New Roman" w:cs="Times New Roman"/>
          <w:sz w:val="28"/>
          <w:szCs w:val="28"/>
        </w:rPr>
        <w:t>тве случаев р</w:t>
      </w:r>
      <w:r w:rsidR="00BA3812">
        <w:rPr>
          <w:rFonts w:ascii="Times New Roman" w:eastAsia="Calibri" w:hAnsi="Times New Roman" w:cs="Times New Roman"/>
          <w:sz w:val="28"/>
          <w:szCs w:val="28"/>
        </w:rPr>
        <w:t>е</w:t>
      </w:r>
      <w:r w:rsidR="00BA3812">
        <w:rPr>
          <w:rFonts w:ascii="Times New Roman" w:eastAsia="Calibri" w:hAnsi="Times New Roman" w:cs="Times New Roman"/>
          <w:sz w:val="28"/>
          <w:szCs w:val="28"/>
        </w:rPr>
        <w:t>гиональный уполномоченный оказывает помощь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 xml:space="preserve"> заявителям пр</w:t>
      </w:r>
      <w:r w:rsidR="00D6026C">
        <w:rPr>
          <w:rFonts w:ascii="Times New Roman" w:eastAsia="Calibri" w:hAnsi="Times New Roman" w:cs="Times New Roman"/>
          <w:sz w:val="28"/>
          <w:szCs w:val="28"/>
        </w:rPr>
        <w:t>и участии юристов</w:t>
      </w:r>
      <w:r w:rsidR="00BA3812">
        <w:rPr>
          <w:rFonts w:ascii="Times New Roman" w:eastAsia="Calibri" w:hAnsi="Times New Roman" w:cs="Times New Roman"/>
          <w:sz w:val="28"/>
          <w:szCs w:val="28"/>
        </w:rPr>
        <w:t>. Н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еоб</w:t>
      </w:r>
      <w:r w:rsidR="00BA3812">
        <w:rPr>
          <w:rFonts w:ascii="Times New Roman" w:eastAsia="Calibri" w:hAnsi="Times New Roman" w:cs="Times New Roman"/>
          <w:sz w:val="28"/>
          <w:szCs w:val="28"/>
        </w:rPr>
        <w:t>ходимо уточнить права регионального уполномоченного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 xml:space="preserve"> в уголовном и административном процессах ка</w:t>
      </w:r>
      <w:r w:rsidR="00BA3812">
        <w:rPr>
          <w:rFonts w:ascii="Times New Roman" w:eastAsia="Calibri" w:hAnsi="Times New Roman" w:cs="Times New Roman"/>
          <w:sz w:val="28"/>
          <w:szCs w:val="28"/>
        </w:rPr>
        <w:t>к представителя</w:t>
      </w:r>
      <w:r w:rsidR="005C78B1">
        <w:rPr>
          <w:rFonts w:ascii="Times New Roman" w:eastAsia="Calibri" w:hAnsi="Times New Roman" w:cs="Times New Roman"/>
          <w:sz w:val="28"/>
          <w:szCs w:val="28"/>
        </w:rPr>
        <w:t xml:space="preserve"> государстве</w:t>
      </w:r>
      <w:r w:rsidR="005C78B1">
        <w:rPr>
          <w:rFonts w:ascii="Times New Roman" w:eastAsia="Calibri" w:hAnsi="Times New Roman" w:cs="Times New Roman"/>
          <w:sz w:val="28"/>
          <w:szCs w:val="28"/>
        </w:rPr>
        <w:t>н</w:t>
      </w:r>
      <w:r w:rsidR="005C78B1">
        <w:rPr>
          <w:rFonts w:ascii="Times New Roman" w:eastAsia="Calibri" w:hAnsi="Times New Roman" w:cs="Times New Roman"/>
          <w:sz w:val="28"/>
          <w:szCs w:val="28"/>
        </w:rPr>
        <w:t>ного органа</w:t>
      </w:r>
      <w:r w:rsidR="00BA3812">
        <w:rPr>
          <w:rFonts w:ascii="Times New Roman" w:eastAsia="Calibri" w:hAnsi="Times New Roman" w:cs="Times New Roman"/>
          <w:sz w:val="28"/>
          <w:szCs w:val="28"/>
        </w:rPr>
        <w:t xml:space="preserve"> с возможностью передоверия полномочий сотрудникам аппар</w:t>
      </w:r>
      <w:r w:rsidR="00BA3812">
        <w:rPr>
          <w:rFonts w:ascii="Times New Roman" w:eastAsia="Calibri" w:hAnsi="Times New Roman" w:cs="Times New Roman"/>
          <w:sz w:val="28"/>
          <w:szCs w:val="28"/>
        </w:rPr>
        <w:t>а</w:t>
      </w:r>
      <w:r w:rsidR="00BA3812">
        <w:rPr>
          <w:rFonts w:ascii="Times New Roman" w:eastAsia="Calibri" w:hAnsi="Times New Roman" w:cs="Times New Roman"/>
          <w:sz w:val="28"/>
          <w:szCs w:val="28"/>
        </w:rPr>
        <w:t>та</w:t>
      </w:r>
      <w:r w:rsidR="005C78B1">
        <w:rPr>
          <w:rFonts w:ascii="Times New Roman" w:eastAsia="Calibri" w:hAnsi="Times New Roman" w:cs="Times New Roman"/>
          <w:sz w:val="28"/>
          <w:szCs w:val="28"/>
        </w:rPr>
        <w:t>.</w:t>
      </w:r>
      <w:r w:rsidR="00BA3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Это позволит региональным уполномоче</w:t>
      </w:r>
      <w:r w:rsidR="00BA3812">
        <w:rPr>
          <w:rFonts w:ascii="Times New Roman" w:eastAsia="Calibri" w:hAnsi="Times New Roman" w:cs="Times New Roman"/>
          <w:sz w:val="28"/>
          <w:szCs w:val="28"/>
        </w:rPr>
        <w:t xml:space="preserve">нным 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беспрепятственно выпо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л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нять возложенные на них законодателем обязанности по защите прав и з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а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 xml:space="preserve">конных интересов субъектов </w:t>
      </w:r>
      <w:r w:rsidR="00BA3812">
        <w:rPr>
          <w:rFonts w:ascii="Times New Roman" w:eastAsia="Calibri" w:hAnsi="Times New Roman" w:cs="Times New Roman"/>
          <w:sz w:val="28"/>
          <w:szCs w:val="28"/>
        </w:rPr>
        <w:t>МСП</w:t>
      </w:r>
      <w:r w:rsidR="00295559" w:rsidRPr="00295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B28" w:rsidRDefault="003C0B28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A3548" w:rsidRPr="00937B6D" w:rsidRDefault="002944DA" w:rsidP="00074C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Взаимодействие уполномоченного по защите прав </w:t>
      </w:r>
    </w:p>
    <w:p w:rsidR="00AA3548" w:rsidRPr="00937B6D" w:rsidRDefault="002944DA" w:rsidP="00074C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t xml:space="preserve">предпринимателей в Хабаровском крае </w:t>
      </w:r>
    </w:p>
    <w:p w:rsidR="00AA3548" w:rsidRPr="00937B6D" w:rsidRDefault="002944DA" w:rsidP="00074C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t xml:space="preserve">с Уполномоченным при Президенте Российской Федерации </w:t>
      </w:r>
    </w:p>
    <w:p w:rsidR="00AA3548" w:rsidRPr="00937B6D" w:rsidRDefault="002944DA" w:rsidP="00074C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t xml:space="preserve">по защите прав предпринимателей, органами государственной власти, органами местного самоуправления, </w:t>
      </w:r>
    </w:p>
    <w:p w:rsidR="002944DA" w:rsidRDefault="002944DA" w:rsidP="00074C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t>общественными объединениями предпринимателей</w:t>
      </w:r>
    </w:p>
    <w:p w:rsidR="002944DA" w:rsidRPr="002C1400" w:rsidRDefault="002944DA" w:rsidP="002944D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</w:p>
    <w:p w:rsidR="002944DA" w:rsidRDefault="002944DA" w:rsidP="002944D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своей деятельности Уполномоченный непосредс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 взаимодействует с Уполномоченным при Президенте РФ, органами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сударственной власти, органами местного самоуправления и с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объединениями предпринимателей.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формами взаимодействия с </w:t>
      </w:r>
      <w:r w:rsidR="007634AD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През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денте РФ являются: 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ежемесячное направление в аппарат Уполномоченного при Президенте РФ отчета «Профиль региона» и ежегодное предоставление отчетных док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ментов для оценки эффективности деятельности;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обмен информационно-аналитическими материалами и статистическ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ми сведениями по основным направлениям деятельности Уполномоченного в регионе;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совещаниях, конференциях,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организуемых апп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ратом Уполномоченного при Президенте РФ;</w:t>
      </w:r>
    </w:p>
    <w:p w:rsidR="002944DA" w:rsidRDefault="009421D6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2944DA">
        <w:rPr>
          <w:rFonts w:ascii="Times New Roman" w:eastAsia="Calibri" w:hAnsi="Times New Roman" w:cs="Times New Roman"/>
          <w:sz w:val="28"/>
          <w:szCs w:val="28"/>
        </w:rPr>
        <w:t xml:space="preserve"> единой информационной систем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944DA">
        <w:rPr>
          <w:rFonts w:ascii="Times New Roman" w:eastAsia="Calibri" w:hAnsi="Times New Roman" w:cs="Times New Roman"/>
          <w:sz w:val="28"/>
          <w:szCs w:val="28"/>
        </w:rPr>
        <w:t>, разработанной апп</w:t>
      </w:r>
      <w:r w:rsidR="002944DA">
        <w:rPr>
          <w:rFonts w:ascii="Times New Roman" w:eastAsia="Calibri" w:hAnsi="Times New Roman" w:cs="Times New Roman"/>
          <w:sz w:val="28"/>
          <w:szCs w:val="28"/>
        </w:rPr>
        <w:t>а</w:t>
      </w:r>
      <w:r w:rsidR="002944DA">
        <w:rPr>
          <w:rFonts w:ascii="Times New Roman" w:eastAsia="Calibri" w:hAnsi="Times New Roman" w:cs="Times New Roman"/>
          <w:sz w:val="28"/>
          <w:szCs w:val="28"/>
        </w:rPr>
        <w:t>ратом Уп</w:t>
      </w:r>
      <w:r>
        <w:rPr>
          <w:rFonts w:ascii="Times New Roman" w:eastAsia="Calibri" w:hAnsi="Times New Roman" w:cs="Times New Roman"/>
          <w:sz w:val="28"/>
          <w:szCs w:val="28"/>
        </w:rPr>
        <w:t>олномоченного при Президенте РФ,</w:t>
      </w:r>
      <w:r w:rsidRPr="00942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работы с обращениями субъектов предпринимательской деятельности</w:t>
      </w:r>
      <w:r w:rsidR="002944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внесение предложений о совершенствовании федерального законод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тельства.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2018 года Уполномоченный при Президенте РФ Титов Б.Ю. посетил г. Хабаровск для встречи с бизнес-сообществом Дальнего Востока. Во встрече приняли участие предприниматели и </w:t>
      </w:r>
      <w:r w:rsidR="00AA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</w:t>
      </w:r>
      <w:r w:rsidR="00AA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0C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0C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</w:t>
      </w:r>
      <w:r w:rsidR="00A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Амурской, Еврейской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автономной, Ма</w:t>
      </w:r>
      <w:r w:rsidR="00A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гаданской, Сахалинской о</w:t>
      </w:r>
      <w:r w:rsidR="00A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Камчатского и Приморского краев, Республики Саха (Якутия).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анализа обращений ежегодно определяется ряд проблем, свойстве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дальневосточным регионам. За 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круглым столом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мателями из разных регионов Дальнего Востока озвучены: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«северных льгот» и преференций;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уголовного преследования руководителей ряда предприятий по по</w:t>
      </w:r>
      <w:r w:rsidR="006D1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дозрению в «дроблении бизнеса» на примере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высокой стоимости газа в Хабаровском крае, в сравнении с</w:t>
      </w:r>
      <w:r w:rsidR="00AF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регионами, монопольное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F6A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«Газпрома» и ограничение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 на рынок подключения к существующим и строящимся газовым сетям региональных компаний;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об</w:t>
      </w:r>
      <w:r w:rsidR="0032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обязательного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="0032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севе</w:t>
      </w:r>
      <w:r w:rsidR="00321E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1E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территорий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(Магаданская область, Республика Саха (Якутия) и Чукотский автономный округ).</w:t>
      </w:r>
    </w:p>
    <w:p w:rsidR="002944DA" w:rsidRPr="006D5698" w:rsidRDefault="002944DA" w:rsidP="00193707">
      <w:pPr>
        <w:shd w:val="clear" w:color="auto" w:fill="FFFFFF"/>
        <w:spacing w:line="276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2018 году Уполномоченный принял участие в двух Всероссийских конференциях уполномоченных по защите прав предпринимателей.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2944DA" w:rsidRDefault="002944DA" w:rsidP="00193707">
      <w:pPr>
        <w:shd w:val="clear" w:color="auto" w:fill="FFFFFF"/>
        <w:spacing w:line="276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в рамках Ялтинского международного экономического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C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</w:t>
      </w:r>
      <w:r w:rsidRPr="00AC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конференция. Уполномоченным при През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денте РФ обозначены ключевые направления развития института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ченных. Уполномоченный выступил с рядом предложений по вопросу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вершенствования системы гарантий и компенсаций за работу на территориях, применяющих районные коэффиц</w:t>
      </w:r>
      <w:r w:rsidR="00977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иенты - «северных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 w:rsidR="00977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конференции рассмотрели вопросы реализации в регионах федерального приоритетного проекта «Реформа контрольной и надзорной деятельности», внедрения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модели упрощения процедур ведения бизнеса и повышения инвестиц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привлекательности «Поддержка малого и среднего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ства». Уполномоченны</w:t>
      </w:r>
      <w:r w:rsidR="001369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обсудили проблемы введения онлайн</w:t>
      </w:r>
      <w:r w:rsidR="00923E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</w:t>
      </w:r>
      <w:r w:rsidR="00660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итоги первой волны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внедрения, а также налоговые вычеты при приобретении аппарата.</w:t>
      </w:r>
    </w:p>
    <w:p w:rsidR="002944DA" w:rsidRDefault="002944DA" w:rsidP="00BB7140">
      <w:pPr>
        <w:shd w:val="clear" w:color="auto" w:fill="FFFFFF"/>
        <w:spacing w:line="276" w:lineRule="auto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Упо</w:t>
      </w:r>
      <w:r w:rsidR="00977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лномоченного при Президенте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 участие в проекте «Контрольная закупка по программе 6,5», который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 на определение эффективности программы субсидирования льготн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кредитования </w:t>
      </w:r>
      <w:r w:rsidR="00D9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МСП. </w:t>
      </w:r>
      <w:r w:rsidR="006E7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уполномоченных банков в</w:t>
      </w:r>
      <w:r w:rsidR="006E77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7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</w:t>
      </w:r>
      <w:r w:rsidR="007600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6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в</w:t>
      </w:r>
      <w:r w:rsidR="0007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 банков на территории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</w:t>
      </w:r>
      <w:r w:rsidR="007600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на программу ост</w:t>
      </w:r>
      <w:r w:rsidR="007600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00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лишь у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совместно с предпринимателем </w:t>
      </w:r>
      <w:r w:rsidR="00D3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3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 «контрольную закупку» на</w:t>
      </w:r>
      <w:r w:rsidR="006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кредита в размере 6,5 процентов</w:t>
      </w:r>
      <w:r w:rsidR="00D33862" w:rsidRPr="00D3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3862" w:rsidRPr="00CE48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33862" w:rsidRPr="00CE48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3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римСоцБанке</w:t>
      </w:r>
      <w:proofErr w:type="spellEnd"/>
      <w:r w:rsidR="00D338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получить льготный кредит у предпринимателя закончилась неудачей. После многочисленных требований предоставить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полнительные документы участник закупки отказался от идеи кредитования. Вся информация направлена в аппарат Уполномоченного при Президенте РФ. </w:t>
      </w:r>
    </w:p>
    <w:p w:rsidR="00AC19A7" w:rsidRDefault="002944DA" w:rsidP="00AC19A7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</w:t>
      </w:r>
      <w:r w:rsidR="00690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принял участие в межрегиональном совещ</w:t>
      </w:r>
      <w:r w:rsidR="006905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проводимом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РФ с бизнесом</w:t>
      </w:r>
      <w:r w:rsidR="0069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Яку</w:t>
      </w:r>
      <w:r w:rsidR="006905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0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якутские</w:t>
      </w:r>
      <w:r w:rsidR="00D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матели</w:t>
      </w:r>
      <w:r w:rsidR="00D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озвучили ряд проблем характерных и для Хабаровского края. Участники отметили высокий уровень теневой экономики, который стал значимой проблемой для республики. Н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гативное влияние на конкурентоспособность бизнеса оказывают высокие т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рифы монополистов, существующие механизмы «северных льгот». </w:t>
      </w:r>
      <w:r w:rsidR="00B7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r w:rsidR="00B7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портники </w:t>
      </w:r>
      <w:r w:rsidR="00DA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 </w:t>
      </w:r>
      <w:r w:rsidR="00D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обязательной установки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="00DA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7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="00B757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завоз грузов, необходимых для обеспечения жизнедеятельности населения в районах Крайнего Севера. </w:t>
      </w:r>
      <w:r w:rsidR="0046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64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на Дальнем Востоке</w:t>
      </w:r>
      <w:r w:rsidR="0046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найти реш</w:t>
      </w:r>
      <w:r w:rsidR="004646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этих вопросов на федеральном уровне</w:t>
      </w:r>
      <w:r w:rsidRPr="00445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20B" w:rsidRDefault="00C6420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A270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Уполномоченный принял участие в </w:t>
      </w:r>
      <w:r>
        <w:rPr>
          <w:rFonts w:ascii="Times New Roman" w:hAnsi="Times New Roman" w:cs="Times New Roman"/>
          <w:sz w:val="28"/>
          <w:szCs w:val="28"/>
        </w:rPr>
        <w:t>межреги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 совещании</w:t>
      </w:r>
      <w:r w:rsidRPr="000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«Взаимодействие предпринимателей с ФНС России: проблемы и пути решения»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Калининграде. В 2016-2018 годах во многих регионах РФ, в том числе в Хабаровском крае, увеличилось количество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 предпринимателей на налоговую службу. </w:t>
      </w:r>
    </w:p>
    <w:p w:rsidR="00C6420B" w:rsidRDefault="00C6420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озвучены наиболее острые проблемы, связанные с:</w:t>
      </w:r>
    </w:p>
    <w:p w:rsidR="00C6420B" w:rsidRDefault="00C6420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отказом в регистрации организаций и </w:t>
      </w:r>
      <w:r w:rsidR="00D0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</w:t>
      </w:r>
      <w:r w:rsidR="00D05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сведений в ЕГРЮЛ;</w:t>
      </w:r>
    </w:p>
    <w:p w:rsidR="00C6420B" w:rsidRDefault="00C6420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 в ЕГРЮЛ записи о недостоверности юридического адреса, сведений о руководителе, учредителе;</w:t>
      </w:r>
    </w:p>
    <w:p w:rsidR="00C6420B" w:rsidRDefault="00C6420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сроков государственной регистрации сведений в ЕГРЮЛ;</w:t>
      </w:r>
    </w:p>
    <w:p w:rsidR="00C6420B" w:rsidRDefault="00C6420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отказами в приеме налоговой отчетности. </w:t>
      </w:r>
    </w:p>
    <w:p w:rsidR="00C6420B" w:rsidRDefault="00E25BA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итоговую резолюцию вошли </w:t>
      </w:r>
      <w:r w:rsidR="00C6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предложения: </w:t>
      </w:r>
    </w:p>
    <w:p w:rsidR="00E25BAB" w:rsidRDefault="005F320C" w:rsidP="005F320C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обеспечения устойчивой работы предприятий, находящихся в стадии банкротства, внести изменения в </w:t>
      </w:r>
      <w:r w:rsidR="002F2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</w:t>
      </w:r>
      <w:r w:rsidR="002F29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(далее – 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</w:t>
      </w:r>
      <w:r w:rsidR="002F29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 дали возможность указанным орган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 уплачивать НДС, возникающий по операциям от реализации проду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полученной в ходе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ущей хозяйственной деятельности;</w:t>
      </w:r>
    </w:p>
    <w:p w:rsidR="00E25BAB" w:rsidRDefault="005F320C" w:rsidP="005F320C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в законе промежуточный этап для перехода с упрощенной системы налогообложения на общую систему налогоо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бложения;</w:t>
      </w:r>
    </w:p>
    <w:p w:rsidR="00E25BAB" w:rsidRDefault="005F320C" w:rsidP="005F320C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НК РФ четкими определениями и критериями таких пон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как «массовый руководитель», «массовый учредитель</w:t>
      </w:r>
      <w:r w:rsidR="00E25BAB" w:rsidRP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«массовые адреса регистрации»,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«дробление бизнеса», «должная осмотрительность», «необо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5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нованная налоговая выгода»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20C" w:rsidRDefault="005F320C" w:rsidP="005F320C">
      <w:pPr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редоставить</w:t>
      </w:r>
      <w:r w:rsidRPr="00184353">
        <w:rPr>
          <w:rFonts w:ascii="Times New Roman" w:hAnsi="Times New Roman" w:cs="Times New Roman"/>
          <w:sz w:val="28"/>
          <w:szCs w:val="28"/>
        </w:rPr>
        <w:t xml:space="preserve"> более доступн</w:t>
      </w:r>
      <w:r>
        <w:rPr>
          <w:rFonts w:ascii="Times New Roman" w:hAnsi="Times New Roman" w:cs="Times New Roman"/>
          <w:sz w:val="28"/>
          <w:szCs w:val="28"/>
        </w:rPr>
        <w:t>ые условия отсрочки или</w:t>
      </w:r>
      <w:r w:rsidRPr="00184353">
        <w:rPr>
          <w:rFonts w:ascii="Times New Roman" w:hAnsi="Times New Roman" w:cs="Times New Roman"/>
          <w:sz w:val="28"/>
          <w:szCs w:val="28"/>
        </w:rPr>
        <w:t xml:space="preserve"> рассрочки </w:t>
      </w:r>
      <w:r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лате </w:t>
      </w:r>
      <w:r w:rsidRPr="00184353">
        <w:rPr>
          <w:rFonts w:ascii="Times New Roman" w:hAnsi="Times New Roman" w:cs="Times New Roman"/>
          <w:sz w:val="28"/>
          <w:szCs w:val="28"/>
        </w:rPr>
        <w:t>налога, сбора,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53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184353">
        <w:rPr>
          <w:rFonts w:ascii="Times New Roman" w:hAnsi="Times New Roman" w:cs="Times New Roman"/>
          <w:sz w:val="28"/>
          <w:szCs w:val="28"/>
        </w:rPr>
        <w:t>проверки</w:t>
      </w:r>
      <w:r w:rsidR="00E454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ст</w:t>
      </w:r>
      <w:r w:rsidRPr="00D3534F">
        <w:rPr>
          <w:rFonts w:ascii="Times New Roman" w:hAnsi="Times New Roman" w:cs="Times New Roman"/>
          <w:sz w:val="28"/>
          <w:szCs w:val="28"/>
        </w:rPr>
        <w:t>. 64 НК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20C" w:rsidRDefault="005F320C" w:rsidP="005F320C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3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в НК РФ материальную ответственность сотрудников налоговых органов за нарушения законных прав и интересов субъектов пре</w:t>
      </w:r>
      <w:r w:rsidRPr="005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 деятельности;</w:t>
      </w:r>
    </w:p>
    <w:p w:rsidR="005F320C" w:rsidRDefault="005F320C" w:rsidP="005F320C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НК РФ изменения, согласно которым в случае ошибочного удержания денежных средств субъектов предпринимательской деятельности налоговый орган возмещает понесенный материальный ущерб, в том числе проценты за пользование денежными средствами</w:t>
      </w:r>
      <w:r w:rsidR="00722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20C" w:rsidRPr="005F320C" w:rsidRDefault="005F320C" w:rsidP="005F32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320C">
        <w:rPr>
          <w:rFonts w:ascii="Times New Roman" w:hAnsi="Times New Roman" w:cs="Times New Roman"/>
          <w:sz w:val="28"/>
          <w:szCs w:val="28"/>
        </w:rPr>
        <w:t>азрешить при истребовании документов в соответствии со ст. 93 и 93.1 НК РФ предоставлять запрашиваемые документы в сканированном виде на электронном носителе. Увеличить с 5 до 10 дней срок предоставления и</w:t>
      </w:r>
      <w:r w:rsidRPr="005F320C">
        <w:rPr>
          <w:rFonts w:ascii="Times New Roman" w:hAnsi="Times New Roman" w:cs="Times New Roman"/>
          <w:sz w:val="28"/>
          <w:szCs w:val="28"/>
        </w:rPr>
        <w:t>с</w:t>
      </w:r>
      <w:r w:rsidRPr="005F320C">
        <w:rPr>
          <w:rFonts w:ascii="Times New Roman" w:hAnsi="Times New Roman" w:cs="Times New Roman"/>
          <w:sz w:val="28"/>
          <w:szCs w:val="28"/>
        </w:rPr>
        <w:t>требованных документов, запрос которых предусмотрен ст. 93.1 НК РФ. Обязать налоговые органы выносить только мотивированные решения об о</w:t>
      </w:r>
      <w:r w:rsidRPr="005F320C">
        <w:rPr>
          <w:rFonts w:ascii="Times New Roman" w:hAnsi="Times New Roman" w:cs="Times New Roman"/>
          <w:sz w:val="28"/>
          <w:szCs w:val="28"/>
        </w:rPr>
        <w:t>т</w:t>
      </w:r>
      <w:r w:rsidRPr="005F320C">
        <w:rPr>
          <w:rFonts w:ascii="Times New Roman" w:hAnsi="Times New Roman" w:cs="Times New Roman"/>
          <w:sz w:val="28"/>
          <w:szCs w:val="28"/>
        </w:rPr>
        <w:lastRenderedPageBreak/>
        <w:t>казе в продлении срока предоставления документов вследствие их большого количества. Запретить в ст. 93.1 НК РФ повторное истребование ранее пр</w:t>
      </w:r>
      <w:r w:rsidRPr="005F320C">
        <w:rPr>
          <w:rFonts w:ascii="Times New Roman" w:hAnsi="Times New Roman" w:cs="Times New Roman"/>
          <w:sz w:val="28"/>
          <w:szCs w:val="28"/>
        </w:rPr>
        <w:t>е</w:t>
      </w:r>
      <w:r w:rsidRPr="005F320C">
        <w:rPr>
          <w:rFonts w:ascii="Times New Roman" w:hAnsi="Times New Roman" w:cs="Times New Roman"/>
          <w:sz w:val="28"/>
          <w:szCs w:val="28"/>
        </w:rPr>
        <w:t>доставленных документов</w:t>
      </w:r>
      <w:r w:rsidR="00722EC6">
        <w:rPr>
          <w:rFonts w:ascii="Times New Roman" w:hAnsi="Times New Roman" w:cs="Times New Roman"/>
          <w:sz w:val="28"/>
          <w:szCs w:val="28"/>
        </w:rPr>
        <w:t xml:space="preserve"> (по аналогии со ст. 93 НК РФ);</w:t>
      </w:r>
    </w:p>
    <w:p w:rsidR="005F320C" w:rsidRPr="005F320C" w:rsidRDefault="00722EC6" w:rsidP="005F32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20C" w:rsidRPr="005F320C">
        <w:rPr>
          <w:rFonts w:ascii="Times New Roman" w:hAnsi="Times New Roman" w:cs="Times New Roman"/>
          <w:sz w:val="28"/>
          <w:szCs w:val="28"/>
        </w:rPr>
        <w:t>вести в НК РФ такой вид налоговой ответственности как «предупре</w:t>
      </w:r>
      <w:r w:rsidR="005F320C" w:rsidRPr="005F320C">
        <w:rPr>
          <w:rFonts w:ascii="Times New Roman" w:hAnsi="Times New Roman" w:cs="Times New Roman"/>
          <w:sz w:val="28"/>
          <w:szCs w:val="28"/>
        </w:rPr>
        <w:t>ж</w:t>
      </w:r>
      <w:r w:rsidR="005F320C" w:rsidRPr="005F320C">
        <w:rPr>
          <w:rFonts w:ascii="Times New Roman" w:hAnsi="Times New Roman" w:cs="Times New Roman"/>
          <w:sz w:val="28"/>
          <w:szCs w:val="28"/>
        </w:rPr>
        <w:t xml:space="preserve">дение», предусмотрев его в качестве основного вида наказания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4D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320C" w:rsidRPr="005F320C">
        <w:rPr>
          <w:rFonts w:ascii="Times New Roman" w:hAnsi="Times New Roman" w:cs="Times New Roman"/>
          <w:sz w:val="28"/>
          <w:szCs w:val="28"/>
        </w:rPr>
        <w:t>, впервые совершивших налоговые правонарушения, если их действия не св</w:t>
      </w:r>
      <w:r w:rsidR="005F320C" w:rsidRPr="005F320C">
        <w:rPr>
          <w:rFonts w:ascii="Times New Roman" w:hAnsi="Times New Roman" w:cs="Times New Roman"/>
          <w:sz w:val="28"/>
          <w:szCs w:val="28"/>
        </w:rPr>
        <w:t>я</w:t>
      </w:r>
      <w:r w:rsidR="005F320C" w:rsidRPr="005F320C">
        <w:rPr>
          <w:rFonts w:ascii="Times New Roman" w:hAnsi="Times New Roman" w:cs="Times New Roman"/>
          <w:sz w:val="28"/>
          <w:szCs w:val="28"/>
        </w:rPr>
        <w:t>заны с умышленным неисполнением налоговых обязательств или грубым н</w:t>
      </w:r>
      <w:r w:rsidR="005F320C" w:rsidRPr="005F320C">
        <w:rPr>
          <w:rFonts w:ascii="Times New Roman" w:hAnsi="Times New Roman" w:cs="Times New Roman"/>
          <w:sz w:val="28"/>
          <w:szCs w:val="28"/>
        </w:rPr>
        <w:t>а</w:t>
      </w:r>
      <w:r w:rsidR="005F320C" w:rsidRPr="005F320C">
        <w:rPr>
          <w:rFonts w:ascii="Times New Roman" w:hAnsi="Times New Roman" w:cs="Times New Roman"/>
          <w:sz w:val="28"/>
          <w:szCs w:val="28"/>
        </w:rPr>
        <w:t>рушением правил учета доходов и (или) объектов налогообложения. Внести изменения в ст</w:t>
      </w:r>
      <w:r w:rsidR="009977F1">
        <w:rPr>
          <w:rFonts w:ascii="Times New Roman" w:hAnsi="Times New Roman" w:cs="Times New Roman"/>
          <w:sz w:val="28"/>
          <w:szCs w:val="28"/>
        </w:rPr>
        <w:t>.</w:t>
      </w:r>
      <w:r w:rsidR="005F320C" w:rsidRPr="005F320C">
        <w:rPr>
          <w:rFonts w:ascii="Times New Roman" w:hAnsi="Times New Roman" w:cs="Times New Roman"/>
          <w:sz w:val="28"/>
          <w:szCs w:val="28"/>
        </w:rPr>
        <w:t xml:space="preserve"> 82 НК РФ, дополнив цель налогового контроля профилакт</w:t>
      </w:r>
      <w:r w:rsidR="005F320C" w:rsidRPr="005F320C">
        <w:rPr>
          <w:rFonts w:ascii="Times New Roman" w:hAnsi="Times New Roman" w:cs="Times New Roman"/>
          <w:sz w:val="28"/>
          <w:szCs w:val="28"/>
        </w:rPr>
        <w:t>и</w:t>
      </w:r>
      <w:r w:rsidR="005F320C" w:rsidRPr="005F320C">
        <w:rPr>
          <w:rFonts w:ascii="Times New Roman" w:hAnsi="Times New Roman" w:cs="Times New Roman"/>
          <w:sz w:val="28"/>
          <w:szCs w:val="28"/>
        </w:rPr>
        <w:t>кой и предупреждением налоговых правонарушений. Дополнить НК РФ гл</w:t>
      </w:r>
      <w:r w:rsidR="005F320C" w:rsidRPr="005F320C">
        <w:rPr>
          <w:rFonts w:ascii="Times New Roman" w:hAnsi="Times New Roman" w:cs="Times New Roman"/>
          <w:sz w:val="28"/>
          <w:szCs w:val="28"/>
        </w:rPr>
        <w:t>а</w:t>
      </w:r>
      <w:r w:rsidR="005F320C" w:rsidRPr="005F320C">
        <w:rPr>
          <w:rFonts w:ascii="Times New Roman" w:hAnsi="Times New Roman" w:cs="Times New Roman"/>
          <w:sz w:val="28"/>
          <w:szCs w:val="28"/>
        </w:rPr>
        <w:t>вой (например, 14.7 НК РФ), с наименованием «Профилактика и предупре</w:t>
      </w:r>
      <w:r w:rsidR="005F320C" w:rsidRPr="005F320C">
        <w:rPr>
          <w:rFonts w:ascii="Times New Roman" w:hAnsi="Times New Roman" w:cs="Times New Roman"/>
          <w:sz w:val="28"/>
          <w:szCs w:val="28"/>
        </w:rPr>
        <w:t>ж</w:t>
      </w:r>
      <w:r w:rsidR="005F320C" w:rsidRPr="005F320C">
        <w:rPr>
          <w:rFonts w:ascii="Times New Roman" w:hAnsi="Times New Roman" w:cs="Times New Roman"/>
          <w:sz w:val="28"/>
          <w:szCs w:val="28"/>
        </w:rPr>
        <w:t>дение налоговых правонарушений».</w:t>
      </w:r>
    </w:p>
    <w:p w:rsidR="00C6420B" w:rsidRDefault="00C6420B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совещания озвучена н</w:t>
      </w:r>
      <w:r w:rsidRPr="000151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секции с ФНС России</w:t>
      </w:r>
      <w:r w:rsidR="00A2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 w:rsidRPr="000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Уполномоченных в ноябре.</w:t>
      </w:r>
    </w:p>
    <w:p w:rsidR="00A270E9" w:rsidRDefault="00A270E9" w:rsidP="00A270E9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сентябре 2018 года в г. Владивостоке состоялся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E4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Восточный эк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номический форум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ВЭФ), который собрал лидеров ведущих стран Восточной Азии. Тема форума – «Дальний Восток: расширяя границы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можностей».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принял участие в ряде мероприятий ВЭФ. На секции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«Защита прав инвесторов на Дальнем Востоке»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пикерами выступили Генеральный прокурор Российской Федерации и Уполномоченный при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зиденте РФ. Участники секции обсудили риски развития предпринимател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 на Дальнем Востоке и пути совершенствования механизмов защиты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весторов особых экономических зон.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4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C9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конференции уполномоченных по защите прав предпринимателей, которая состоялась 20-21 ноября в г. Москве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обсуждала</w:t>
      </w:r>
      <w:r w:rsidRPr="00C9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правоприменительная практика вменения ст</w:t>
      </w:r>
      <w:r w:rsidR="00997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У</w:t>
      </w:r>
      <w:r w:rsidR="00B36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3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36A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(далее –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о совершении преступлений в сфере предпринимательской и иной экономической деятельности </w:t>
      </w:r>
      <w:r w:rsidR="00AA0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</w:t>
      </w:r>
      <w:r w:rsidR="00997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 УК</w:t>
      </w:r>
      <w:r w:rsidR="00AA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глава 22 УК РФ), а также законопроект № 550619-7 «О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Уголовно-процессуальный кодекс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предусматривающий расширение полномочий прокурора</w:t>
      </w:r>
      <w:r w:rsidR="00BC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судопроизводстве.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при Президенте РФ попросил 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ральную прокуратуру РФ взять под особый контроль применение следоват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статьи 210</w:t>
      </w:r>
      <w:r w:rsid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РФ, а также внести в законопроект положение об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введении реестра уголовных дел, который бы администрировала прокуратура. </w:t>
      </w:r>
    </w:p>
    <w:p w:rsidR="00C6420B" w:rsidRDefault="002944DA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темой конференции стала разработка дорожной карты по обеспечению устойчивого экономического 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 России. На заседании Межведомственной рабочей группы по 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политике была представлена методика, разработанная А</w:t>
      </w:r>
      <w:r w:rsidR="0066078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втономной н</w:t>
      </w:r>
      <w:r w:rsidR="006607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0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мониторинга и контроля за ценообраз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ванием» и Институтом экономики роста им</w:t>
      </w:r>
      <w:r w:rsidR="00397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Столыпина, которая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B6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тарифы на услуги естественных монополий в сфере теплоснабжения, газоснабжения, водоснабжения, водоотведения и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энергетики. </w:t>
      </w:r>
      <w:r w:rsidR="00B60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применяется в Республике Карелия, где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снизить цену 1 кВт/ч электроэнергии с 9,86 до 5,47 рубл</w:t>
      </w:r>
      <w:r w:rsidR="009977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2019 года </w:t>
      </w:r>
      <w:r w:rsidR="00B6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B6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применяться в Ульяновской области.</w:t>
      </w:r>
      <w:r w:rsidR="00C6420B" w:rsidRPr="00C6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20B" w:rsidRDefault="00C6420B" w:rsidP="00C6420B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прошла секция </w:t>
      </w:r>
      <w:r w:rsidRPr="0005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руководством ФНС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встречи обсудили отказы налоговых органов в регистрации новых предприятий</w:t>
      </w:r>
      <w:r w:rsidRPr="006A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«недостоверности» представленных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в центральный аппарат ФНС России направлено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просьбой провести внутриведомственную проверку отдельных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для которых обозначенные проблемы особенно актуальны.</w:t>
      </w:r>
    </w:p>
    <w:p w:rsidR="002944DA" w:rsidRDefault="002944DA" w:rsidP="002944DA">
      <w:pPr>
        <w:spacing w:line="276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Три года Уполномоченный является координаторо</w:t>
      </w:r>
      <w:r w:rsidR="00D4086A">
        <w:rPr>
          <w:rFonts w:ascii="Times New Roman" w:hAnsi="Times New Roman" w:cs="Times New Roman"/>
          <w:sz w:val="28"/>
          <w:szCs w:val="28"/>
        </w:rPr>
        <w:t>м региональных уполномоченных в</w:t>
      </w:r>
      <w:r>
        <w:rPr>
          <w:rFonts w:ascii="Times New Roman" w:hAnsi="Times New Roman" w:cs="Times New Roman"/>
          <w:sz w:val="28"/>
          <w:szCs w:val="28"/>
        </w:rPr>
        <w:t xml:space="preserve"> ДФО. В рамках этой работы </w:t>
      </w:r>
      <w:r w:rsidR="009441C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обобщает информацию и анализирует системные проблемы бизнеса на Дальнем Вост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 для Уполномоченного при Президенте РФ, Генеральной прокуратуры Р</w:t>
      </w:r>
      <w:r w:rsidR="00D4086A">
        <w:rPr>
          <w:rFonts w:ascii="Times New Roman" w:hAnsi="Times New Roman" w:cs="Times New Roman"/>
          <w:sz w:val="28"/>
          <w:szCs w:val="28"/>
        </w:rPr>
        <w:t>о</w:t>
      </w:r>
      <w:r w:rsidR="00D4086A">
        <w:rPr>
          <w:rFonts w:ascii="Times New Roman" w:hAnsi="Times New Roman" w:cs="Times New Roman"/>
          <w:sz w:val="28"/>
          <w:szCs w:val="28"/>
        </w:rPr>
        <w:t>с</w:t>
      </w:r>
      <w:r w:rsidR="00D4086A">
        <w:rPr>
          <w:rFonts w:ascii="Times New Roman" w:hAnsi="Times New Roman" w:cs="Times New Roman"/>
          <w:sz w:val="28"/>
          <w:szCs w:val="28"/>
        </w:rPr>
        <w:t xml:space="preserve">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4086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полномочного представителя Президента Р</w:t>
      </w:r>
      <w:r w:rsidR="00D4086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4086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в ДФО, Министерства Российской Федерации по развитию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него Востока.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координатор Уполномоченный регулярно готовит встречи заместителя полномочного представителя Президента Р</w:t>
      </w:r>
      <w:r w:rsidR="00D4086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4086A">
        <w:rPr>
          <w:rFonts w:ascii="Times New Roman" w:hAnsi="Times New Roman" w:cs="Times New Roman"/>
          <w:sz w:val="28"/>
          <w:szCs w:val="28"/>
        </w:rPr>
        <w:t>едер</w:t>
      </w:r>
      <w:r w:rsidR="00D4086A">
        <w:rPr>
          <w:rFonts w:ascii="Times New Roman" w:hAnsi="Times New Roman" w:cs="Times New Roman"/>
          <w:sz w:val="28"/>
          <w:szCs w:val="28"/>
        </w:rPr>
        <w:t>а</w:t>
      </w:r>
      <w:r w:rsidR="00D4086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в ДФО с </w:t>
      </w:r>
      <w:r w:rsidR="00A77F41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>
        <w:rPr>
          <w:rFonts w:ascii="Times New Roman" w:hAnsi="Times New Roman" w:cs="Times New Roman"/>
          <w:sz w:val="28"/>
          <w:szCs w:val="28"/>
        </w:rPr>
        <w:t>уполномоченными, на которых рассматриваю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конкретные примеры наруш</w:t>
      </w:r>
      <w:r w:rsidR="00D4086A">
        <w:rPr>
          <w:rFonts w:ascii="Times New Roman" w:hAnsi="Times New Roman" w:cs="Times New Roman"/>
          <w:sz w:val="28"/>
          <w:szCs w:val="28"/>
        </w:rPr>
        <w:t>ений прав со стороны контрольно-</w:t>
      </w:r>
      <w:r>
        <w:rPr>
          <w:rFonts w:ascii="Times New Roman" w:hAnsi="Times New Roman" w:cs="Times New Roman"/>
          <w:sz w:val="28"/>
          <w:szCs w:val="28"/>
        </w:rPr>
        <w:t xml:space="preserve">надзорных органов. </w:t>
      </w:r>
    </w:p>
    <w:p w:rsidR="002944DA" w:rsidRDefault="001B5DBC" w:rsidP="002944DA">
      <w:pPr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B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состоялся</w:t>
      </w:r>
      <w:r w:rsidR="0029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944DA" w:rsidRPr="00CE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форум предприн</w:t>
      </w:r>
      <w:r w:rsidR="00294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мателей (далее – Форум), на который </w:t>
      </w:r>
      <w:r w:rsidR="008B6744">
        <w:rPr>
          <w:rFonts w:ascii="Times New Roman" w:hAnsi="Times New Roman" w:cs="Times New Roman"/>
          <w:sz w:val="28"/>
          <w:szCs w:val="28"/>
        </w:rPr>
        <w:t>собрались более</w:t>
      </w:r>
      <w:r w:rsidR="002944DA">
        <w:rPr>
          <w:rFonts w:ascii="Times New Roman" w:hAnsi="Times New Roman" w:cs="Times New Roman"/>
          <w:sz w:val="28"/>
          <w:szCs w:val="28"/>
        </w:rPr>
        <w:t xml:space="preserve"> 1000 участников. 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Третий Форум получил название «Перспективы бизнеса в центрах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роста».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7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уполномоченные</w:t>
      </w:r>
      <w:r w:rsidR="00E3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двенадцати регионов России приняли участие в 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круглом столе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«Доверять нельзя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рять. Смещение акцентов контрольно-надзорной деятельности», модерат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которого выступил Уполномоченный. Кроме субъектов ДФО, своей практикой </w:t>
      </w:r>
      <w:r w:rsidR="008B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Ленинградской, Новгородской, 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областей, Алтайского и Забайкальского краев</w:t>
      </w:r>
      <w:r w:rsidR="008B6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</w:t>
      </w:r>
      <w:r w:rsidR="006917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="006917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 обозначили ряд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блем, с которыми сталкивались в связи с давлением со стороны контрольных органов.</w:t>
      </w:r>
    </w:p>
    <w:p w:rsidR="002944DA" w:rsidRDefault="002944DA" w:rsidP="00683D67">
      <w:pPr>
        <w:shd w:val="clear" w:color="auto" w:fill="FFFFFF"/>
        <w:tabs>
          <w:tab w:val="left" w:pos="2410"/>
        </w:tabs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резолюцию Форума по итогам работы </w:t>
      </w:r>
      <w:r w:rsidR="006917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круглого стола</w:t>
      </w:r>
      <w:r w:rsidR="006917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вошли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мендации государственным органам.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Российской Федерации</w:t>
      </w:r>
      <w:r w:rsidR="006361BE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законодательстве возможность обращения 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ственные и муниципальные органы с жалобами только через портал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ственных услуг Российской Федерации или многофункциональные центры, с целью исключения анонимных обращений;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 применение системы налогообложения в виде единого налога на вмененный доход для отдельных видов деятельности после 2021 года;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определить процессуально-правовой статус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уполномоченных, принимающих по заявлениям субъектов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мательской деятельности участие в проверках контрольно-надзорных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обязанность контрольно-надзорных органов рассматривать заключения региональных уполномоченных о необходимых мерах по восст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 нарушенных прав и законных интересов субъектов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 и предотвращении подобных нарушений в дальне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шем силой документов и принимать необходимые меры, а также установить административную ответственность за невыполнение этой обязанности;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</w:t>
      </w:r>
      <w:r w:rsidR="00A20565">
        <w:rPr>
          <w:rFonts w:ascii="Times New Roman" w:hAnsi="Times New Roman" w:cs="Times New Roman"/>
          <w:sz w:val="28"/>
          <w:szCs w:val="28"/>
        </w:rPr>
        <w:t xml:space="preserve">ить региональных уполномоченных </w:t>
      </w:r>
      <w:r>
        <w:rPr>
          <w:rFonts w:ascii="Times New Roman" w:hAnsi="Times New Roman" w:cs="Times New Roman"/>
          <w:sz w:val="28"/>
          <w:szCs w:val="28"/>
        </w:rPr>
        <w:t>процессуальными правами участников дел об административных правонарушениях, возбужденных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субъектов предпринимательской деятельности, и внести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дополнения в К</w:t>
      </w:r>
      <w:r w:rsidR="00FE4D40">
        <w:rPr>
          <w:rFonts w:ascii="Times New Roman" w:hAnsi="Times New Roman" w:cs="Times New Roman"/>
          <w:sz w:val="28"/>
          <w:szCs w:val="28"/>
        </w:rPr>
        <w:t>оАП</w:t>
      </w:r>
      <w:r w:rsidR="00E43FF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Гражданский процессуальный кодекс</w:t>
      </w:r>
      <w:r w:rsidR="00E43FFE">
        <w:rPr>
          <w:rFonts w:ascii="Times New Roman" w:hAnsi="Times New Roman" w:cs="Times New Roman"/>
          <w:sz w:val="28"/>
          <w:szCs w:val="28"/>
        </w:rPr>
        <w:t xml:space="preserve"> Ро</w:t>
      </w:r>
      <w:r w:rsidR="00E43FFE">
        <w:rPr>
          <w:rFonts w:ascii="Times New Roman" w:hAnsi="Times New Roman" w:cs="Times New Roman"/>
          <w:sz w:val="28"/>
          <w:szCs w:val="28"/>
        </w:rPr>
        <w:t>с</w:t>
      </w:r>
      <w:r w:rsidR="00E43FFE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, Арбитражный процессуальный кодекс</w:t>
      </w:r>
      <w:r w:rsidR="00E43FFE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43FFE">
        <w:rPr>
          <w:rFonts w:ascii="Times New Roman" w:hAnsi="Times New Roman" w:cs="Times New Roman"/>
          <w:sz w:val="28"/>
          <w:szCs w:val="28"/>
        </w:rPr>
        <w:t>е</w:t>
      </w:r>
      <w:r w:rsidR="00E43FFE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, Кодекс административного судопроизводства</w:t>
      </w:r>
      <w:r w:rsidR="00E43FFE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E43FFE">
        <w:rPr>
          <w:rFonts w:ascii="Times New Roman" w:hAnsi="Times New Roman" w:cs="Times New Roman"/>
          <w:sz w:val="28"/>
          <w:szCs w:val="28"/>
        </w:rPr>
        <w:t>а</w:t>
      </w:r>
      <w:r w:rsidR="00E43FF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единые правила для всех проверочных мероприятий, в том числе административных расследований;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количество обязательных для исполнения требований;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обязательные для исполнения требования с учетом мнения бизнес-сообщества;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число оснований для проведения внеплановых проверо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критерий «значительности» задолженности по налогам и сб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рам, например, в размере 1</w:t>
      </w:r>
      <w:r w:rsidR="00030794">
        <w:rPr>
          <w:rFonts w:ascii="Times New Roman" w:hAnsi="Times New Roman" w:cs="Times New Roman"/>
          <w:sz w:val="28"/>
          <w:szCs w:val="28"/>
        </w:rPr>
        <w:t>0</w:t>
      </w:r>
      <w:r w:rsidR="007A1E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рублей, начиная с превышения которой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цензирующий орган будет отказывать в выдаче или продлении лицензии на розничную продажу алкогольной продукции;</w:t>
      </w:r>
    </w:p>
    <w:p w:rsidR="002944DA" w:rsidRDefault="002944DA" w:rsidP="002944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процедуру приостановления рассмотрения заявки на выдачу или продление лицензии на розничную продажу алкогольной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 до устранения соискателем препятствий к ее получению.</w:t>
      </w:r>
    </w:p>
    <w:p w:rsidR="002944DA" w:rsidRDefault="002944DA" w:rsidP="002944DA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Форума направлена в Правительство Р</w:t>
      </w:r>
      <w:r w:rsidR="006361BE">
        <w:rPr>
          <w:rFonts w:ascii="Times New Roman" w:hAnsi="Times New Roman" w:cs="Times New Roman"/>
          <w:sz w:val="28"/>
          <w:szCs w:val="28"/>
        </w:rPr>
        <w:t>Ф</w:t>
      </w:r>
      <w:r w:rsidR="0064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ному при Президенте РФ. </w:t>
      </w:r>
    </w:p>
    <w:p w:rsidR="002944DA" w:rsidRDefault="002944DA" w:rsidP="002944DA">
      <w:pPr>
        <w:widowControl w:val="0"/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продлении сроков «надзорных каникул» еще на 3 года, исключая сферы высокого риска, было поддержано</w:t>
      </w:r>
      <w:r w:rsidR="0011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25</w:t>
      </w:r>
      <w:r w:rsidR="006324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 принят Федеральный закон № 480-ФЗ «О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Федеральный закон «О защите прав юридических лиц и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дуальных предпринимателей при осуществлении государственного контроля (надзора) и муниципального контроля» и ст</w:t>
      </w:r>
      <w:r w:rsidR="00997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Федерального закона «О </w:t>
      </w:r>
      <w:r w:rsidR="00CC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доснабжении и водоотведении».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Надзорные каникулы продлеваются до 31</w:t>
      </w:r>
      <w:r w:rsidR="006324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 и буд</w:t>
      </w:r>
      <w:r>
        <w:rPr>
          <w:rFonts w:ascii="Times New Roman" w:eastAsia="Calibri" w:hAnsi="Times New Roman" w:cs="Times New Roman"/>
          <w:sz w:val="28"/>
          <w:szCs w:val="28"/>
        </w:rPr>
        <w:t>ут действовать в отношении субъектов МСП по видам государственного контроля (надзора), которые осуществляются без применения риск-ориентированного подхода.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2018 года состоялась встреча Губернатора Хабаровского края с лидерами региональных общественных </w:t>
      </w:r>
      <w:r w:rsidR="00DC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нений. 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региона призвал предпринимателей изменить подход в части выплат заработной платы и отказаться от «серых» схем. А некоторых пре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бизнеса - внимательнее отнестись к социальной нагрузке. Со св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стороны, от имени Правительства </w:t>
      </w:r>
      <w:r w:rsidR="0000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Губернатор гара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3769" w:rsidRPr="00D67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тировал оказать содействие предпринимателям и избавить их от излишней волокиты.</w:t>
      </w:r>
      <w:r w:rsidRPr="00403769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2944DA" w:rsidRDefault="002944DA" w:rsidP="00D74862">
      <w:pPr>
        <w:shd w:val="clear" w:color="auto" w:fill="FFFFFF"/>
        <w:spacing w:line="276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</w:t>
      </w:r>
      <w:r w:rsidR="00B3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рабочей встрече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</w:t>
      </w:r>
      <w:r w:rsidR="00B3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 Губернатору об итогах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 о системных проблемах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="00B3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 и обозначил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задачи </w:t>
      </w:r>
      <w:r w:rsidR="00B3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году.</w:t>
      </w:r>
    </w:p>
    <w:p w:rsidR="002944DA" w:rsidRDefault="002944DA" w:rsidP="00EA0F08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входит в состав ряда комиссий и советов, работа которых направлена на улучшение условий ведения предпринимательской деятельн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сти в Хабаровском крае: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инвестиционный совет при Правительстве Хабаровского края;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коллегия комитета потребительского рынка, пищевой и перерабат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вающей промышленности Правительства Хабаровского каря;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по лицензированию предпринимательской деятельности по управлению многоквартирными домами в Хабаровском крае;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конкурсная комиссия, осуществляющая рассмотрение заявок и пров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дение открытого конкурса на право осуществления перевозок по межмун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ципальным маршрутам регулярных перевозок;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конфликтная комиссия по КНД;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краевая межведомственная комиссия по обеспечению реализации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оритетного проекта «Формирование современной городской среды»;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краевая комиссия по вопросам налогообложения в Хабаровском крае;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краевая межведомственная комиссия по рассмотрению вопросов, 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сающихся перечня объектов недвижимого имущества, расположенных на территории Хабаровского края, в отношении которых налоговая база опред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ляется как кадастровая стоимость, для целей налогообложения;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рабочая группа по вопросам исполнения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на территориях опережающего социально-экономического развития, законодательства в сфере защиты прав предпринимателей, в том числе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ществляющих инвестиционную деятельность на территории края;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межведомственная рабочая группа по противодействию незаконному обороту продукции строительных материалов, изделий и конструкций в Х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баровском крае;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общественный совет по защите малого и среднего бизнеса при прок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ратуре Хабаровского края;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общественный совет при Следственном управлении Следственного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митета Российской Федерации по Хабаровскому краю;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общественный совет при Управлении Федеральной службы судебных приставов по Хабаровскому краю и Еврейской автономной области;</w:t>
      </w:r>
    </w:p>
    <w:p w:rsidR="007D1D19" w:rsidRDefault="007D1D19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проектная</w:t>
      </w:r>
      <w:r w:rsidRPr="007D1D19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D1D19">
        <w:rPr>
          <w:rFonts w:ascii="Times New Roman" w:eastAsia="Calibri" w:hAnsi="Times New Roman" w:cs="Times New Roman"/>
          <w:sz w:val="28"/>
          <w:szCs w:val="28"/>
        </w:rPr>
        <w:t xml:space="preserve"> Совета по предпринимательству и улучшению инв</w:t>
      </w:r>
      <w:r w:rsidRPr="007D1D19">
        <w:rPr>
          <w:rFonts w:ascii="Times New Roman" w:eastAsia="Calibri" w:hAnsi="Times New Roman" w:cs="Times New Roman"/>
          <w:sz w:val="28"/>
          <w:szCs w:val="28"/>
        </w:rPr>
        <w:t>е</w:t>
      </w:r>
      <w:r w:rsidRPr="007D1D19">
        <w:rPr>
          <w:rFonts w:ascii="Times New Roman" w:eastAsia="Calibri" w:hAnsi="Times New Roman" w:cs="Times New Roman"/>
          <w:sz w:val="28"/>
          <w:szCs w:val="28"/>
        </w:rPr>
        <w:t>стиционного климата Хабаровского края «Система подготовки кадров для субъектов малого и среднего предпринимательства»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группа по мониторингу реализации нового порядка примен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ККТ;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группа по переходу на новую систему обращения с твердыми коммунальными отходами в Хабаровском крае;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группа («проектный офис» и «проектный штаб») Правительс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ва Хабаровского края по улучшению инвестиционного и делового климата Хабаровского края;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по предпринимательству и улучшению инвестиционного климата Хабаровского края;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экспертный совет по оценке регулирующего воздействия при 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стерстве экономического развития Хабаровского края.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в своей работе активно взаимод</w:t>
      </w:r>
      <w:r w:rsidR="00842101">
        <w:rPr>
          <w:rFonts w:ascii="Times New Roman" w:eastAsia="Calibri" w:hAnsi="Times New Roman" w:cs="Times New Roman"/>
          <w:sz w:val="28"/>
          <w:szCs w:val="28"/>
        </w:rPr>
        <w:t>ействует с Законод</w:t>
      </w:r>
      <w:r w:rsidR="00842101">
        <w:rPr>
          <w:rFonts w:ascii="Times New Roman" w:eastAsia="Calibri" w:hAnsi="Times New Roman" w:cs="Times New Roman"/>
          <w:sz w:val="28"/>
          <w:szCs w:val="28"/>
        </w:rPr>
        <w:t>а</w:t>
      </w:r>
      <w:r w:rsidR="00842101">
        <w:rPr>
          <w:rFonts w:ascii="Times New Roman" w:eastAsia="Calibri" w:hAnsi="Times New Roman" w:cs="Times New Roman"/>
          <w:sz w:val="28"/>
          <w:szCs w:val="28"/>
        </w:rPr>
        <w:t>тельной Думой</w:t>
      </w:r>
      <w:r>
        <w:rPr>
          <w:rFonts w:ascii="Times New Roman" w:eastAsia="Calibri" w:hAnsi="Times New Roman" w:cs="Times New Roman"/>
          <w:sz w:val="28"/>
          <w:szCs w:val="28"/>
        </w:rPr>
        <w:t>, принимает постоянное участие в заседаниях законодательн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1E4E35">
        <w:rPr>
          <w:rFonts w:ascii="Times New Roman" w:eastAsia="Calibri" w:hAnsi="Times New Roman" w:cs="Times New Roman"/>
          <w:sz w:val="28"/>
          <w:szCs w:val="28"/>
        </w:rPr>
        <w:t xml:space="preserve">органа, депутатских слушаниях, </w:t>
      </w:r>
      <w:r w:rsidR="00FE14B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круглых столах</w:t>
      </w:r>
      <w:r w:rsidR="00FE14B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рабочих группах. 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Уполномоченный неоднократно представлял позицию в сфере своей компетенции по внесению изменений в законодательство. Упо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номоченным поддержана законодательная инициатива по установлению пр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вовых оснований для продажи лекарственных средств в розничных торговых сетях, так как допуск объектов розничной торговли к реализации лекарстве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ных средств является позитивным изменением, направленным на развитие конкуренции на фармацевтическом рынке, так и на повышение доступности лекарственных препаратов для конечного потребителя.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Вопросы, возникающие с правовым обеспечением расширения доступа субъектов МСП к уч</w:t>
      </w:r>
      <w:r w:rsidR="00320C00">
        <w:rPr>
          <w:rFonts w:ascii="Times New Roman" w:eastAsia="Calibri" w:hAnsi="Times New Roman" w:cs="Times New Roman"/>
          <w:sz w:val="28"/>
          <w:szCs w:val="28"/>
        </w:rPr>
        <w:t>астию в закупках товаров, работ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услуг, регулируемых Федеральным законом от 18 июля 2011 года № 223-ФЗ «О закупках товаров, работ, услуг отдельными видами юридических лиц»</w:t>
      </w:r>
      <w:r w:rsidR="001E4E3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обсудили с пр</w:t>
      </w:r>
      <w:r w:rsidR="003E685D">
        <w:rPr>
          <w:rFonts w:ascii="Times New Roman" w:eastAsia="Calibri" w:hAnsi="Times New Roman" w:cs="Times New Roman"/>
          <w:sz w:val="28"/>
          <w:szCs w:val="28"/>
        </w:rPr>
        <w:t>едстав</w:t>
      </w:r>
      <w:r w:rsidR="003E685D">
        <w:rPr>
          <w:rFonts w:ascii="Times New Roman" w:eastAsia="Calibri" w:hAnsi="Times New Roman" w:cs="Times New Roman"/>
          <w:sz w:val="28"/>
          <w:szCs w:val="28"/>
        </w:rPr>
        <w:t>и</w:t>
      </w:r>
      <w:r w:rsidR="003E685D">
        <w:rPr>
          <w:rFonts w:ascii="Times New Roman" w:eastAsia="Calibri" w:hAnsi="Times New Roman" w:cs="Times New Roman"/>
          <w:sz w:val="28"/>
          <w:szCs w:val="28"/>
        </w:rPr>
        <w:t>телями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4219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круглом столе</w:t>
      </w:r>
      <w:r w:rsidR="0044219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Указанный закон регулирует проведение з</w:t>
      </w:r>
      <w:r w:rsidR="00320C00">
        <w:rPr>
          <w:rFonts w:ascii="Times New Roman" w:eastAsia="Calibri" w:hAnsi="Times New Roman" w:cs="Times New Roman"/>
          <w:sz w:val="28"/>
          <w:szCs w:val="28"/>
        </w:rPr>
        <w:t>акупок для компаний с высокой, более 50 процентов,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долей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участия. Большую их часть занимают вертикально интегрированные 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пании, объемы закупок которых значительно превышают закупки для гос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дарственных и муниципальных нужд. Одной из причин рассмотрения на </w:t>
      </w:r>
      <w:r w:rsidR="0044219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круглом столе</w:t>
      </w:r>
      <w:r w:rsidR="0044219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данного вопроса стала низкая конкурентоспособность дал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невосточных </w:t>
      </w:r>
      <w:r w:rsidR="00320C00">
        <w:rPr>
          <w:rFonts w:ascii="Times New Roman" w:eastAsia="Calibri" w:hAnsi="Times New Roman" w:cs="Times New Roman"/>
          <w:sz w:val="28"/>
          <w:szCs w:val="28"/>
        </w:rPr>
        <w:t>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сравнении с компаниями центральных регионов страны. По итогам составлены предложения по внесению изменений в фед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ральное законодательство для установления определенных преференций.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конодательная Дума совместно с Правительством Хабаровског</w:t>
      </w:r>
      <w:r w:rsidR="00FE11A9">
        <w:rPr>
          <w:rFonts w:ascii="Times New Roman" w:eastAsia="Calibri" w:hAnsi="Times New Roman" w:cs="Times New Roman"/>
          <w:sz w:val="28"/>
          <w:szCs w:val="28"/>
        </w:rPr>
        <w:t>о края подг</w:t>
      </w:r>
      <w:r w:rsidR="00FE11A9">
        <w:rPr>
          <w:rFonts w:ascii="Times New Roman" w:eastAsia="Calibri" w:hAnsi="Times New Roman" w:cs="Times New Roman"/>
          <w:sz w:val="28"/>
          <w:szCs w:val="28"/>
        </w:rPr>
        <w:t>о</w:t>
      </w:r>
      <w:r w:rsidR="00FE11A9">
        <w:rPr>
          <w:rFonts w:ascii="Times New Roman" w:eastAsia="Calibri" w:hAnsi="Times New Roman" w:cs="Times New Roman"/>
          <w:sz w:val="28"/>
          <w:szCs w:val="28"/>
        </w:rPr>
        <w:t>товили обращение в М</w:t>
      </w:r>
      <w:r>
        <w:rPr>
          <w:rFonts w:ascii="Times New Roman" w:eastAsia="Calibri" w:hAnsi="Times New Roman" w:cs="Times New Roman"/>
          <w:sz w:val="28"/>
          <w:szCs w:val="28"/>
        </w:rPr>
        <w:t>инистерство экономического развития Р</w:t>
      </w:r>
      <w:r w:rsidR="00320C00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320C00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необходимости совершенствования правового обеспечения 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сударственных закупок. Уполномоченным подготовлены и направлены в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конодательную Думу предложения: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законодательно установить обязанность заказчиков авансировать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полнение государственных и муниципальных контрактов субъектами </w:t>
      </w:r>
      <w:r w:rsidR="00320C00">
        <w:rPr>
          <w:rFonts w:ascii="Times New Roman" w:eastAsia="Calibri" w:hAnsi="Times New Roman" w:cs="Times New Roman"/>
          <w:sz w:val="28"/>
          <w:szCs w:val="28"/>
        </w:rPr>
        <w:t>МСП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поддержки местных предпринимателей законодательно опр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делить долю муниципальных заказов и заказов на уровне субъектов Р</w:t>
      </w:r>
      <w:r w:rsidR="00ED74E9">
        <w:rPr>
          <w:rFonts w:ascii="Times New Roman" w:eastAsia="Calibri" w:hAnsi="Times New Roman" w:cs="Times New Roman"/>
          <w:sz w:val="28"/>
          <w:szCs w:val="28"/>
        </w:rPr>
        <w:t>осси</w:t>
      </w:r>
      <w:r w:rsidR="00ED74E9">
        <w:rPr>
          <w:rFonts w:ascii="Times New Roman" w:eastAsia="Calibri" w:hAnsi="Times New Roman" w:cs="Times New Roman"/>
          <w:sz w:val="28"/>
          <w:szCs w:val="28"/>
        </w:rPr>
        <w:t>й</w:t>
      </w:r>
      <w:r w:rsidR="00ED74E9">
        <w:rPr>
          <w:rFonts w:ascii="Times New Roman" w:eastAsia="Calibri" w:hAnsi="Times New Roman" w:cs="Times New Roman"/>
          <w:sz w:val="28"/>
          <w:szCs w:val="28"/>
        </w:rPr>
        <w:t xml:space="preserve">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ED74E9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>, в которых могут участвовать только зарегистрированные на данной территории субъекты предпринимательской деятельности;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дополнения в действующее законодательство о том, что в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купках, где участвуют субъекты МСП, обеспечение не требуется;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больше обучающих семинаров на тему участия в государс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венных и муниципальных закупках.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неоднократно принимал участие во встречах, орг</w:t>
      </w:r>
      <w:r w:rsidR="003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3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зованных общественными предпринимательскими 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</w:t>
      </w:r>
    </w:p>
    <w:p w:rsidR="002944DA" w:rsidRDefault="002944DA" w:rsidP="009462BF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выступил модератором информационной встречи представителей Правительства Хабаровского края с члена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дел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6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объединений.</w:t>
      </w:r>
      <w:r w:rsidR="00C7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встречи</w:t>
      </w:r>
      <w:r w:rsidR="00BB6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проходившей в бизнес-инкубаторе Тих</w:t>
      </w:r>
      <w:r w:rsidR="00BB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океанского государственного университета,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прозвучали замечания о несоо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r w:rsid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банков и Акционерного общества </w:t>
      </w:r>
      <w:r w:rsidRPr="00B417C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«Федеральная корп</w:t>
      </w:r>
      <w:r w:rsidRPr="00B41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по развитию малого и среднего </w:t>
      </w:r>
      <w:r w:rsidR="002B753A" w:rsidRPr="00B4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предпринимательства» </w:t>
      </w:r>
      <w:r w:rsid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проектным документам.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2BF" w:rsidRP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 трудности в использовании онлайн</w:t>
      </w:r>
      <w:r w:rsidR="00923E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2BF" w:rsidRP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 в условиях нестабильного интернета в отдаленных районах края. Перевозчики </w:t>
      </w:r>
      <w:r w:rsid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предложили </w:t>
      </w:r>
      <w:r w:rsidR="009462BF" w:rsidRP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</w:t>
      </w:r>
      <w:r w:rsid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9462BF" w:rsidRP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 программы субсидирования первоначальн</w:t>
      </w:r>
      <w:r w:rsidR="009462BF" w:rsidRP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62BF" w:rsidRPr="00946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взноса на приобретение пассажирского транспорта в лизинг.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4DA" w:rsidRDefault="00280350" w:rsidP="00004669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 w:rsidR="00D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расширенном заседании п</w:t>
      </w:r>
      <w:r w:rsidR="00294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РСПП обсуждался в</w:t>
      </w:r>
      <w:r w:rsidR="00294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</w:t>
      </w:r>
      <w:r w:rsidR="00D6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«северных льгот». 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председателя комитета </w:t>
      </w:r>
      <w:r w:rsidR="001828FF" w:rsidRPr="001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</w:t>
      </w:r>
      <w:r w:rsidR="00280350" w:rsidRPr="0018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</w:t>
      </w:r>
      <w:r w:rsidR="0018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</w:t>
      </w:r>
      <w:r w:rsidR="0018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номическому развитию</w:t>
      </w:r>
      <w:r w:rsidR="0028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</w:t>
      </w:r>
      <w:r w:rsidR="00280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Думы Пудовкиной Н.А. члены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РСПП и приглашенные поддержали решение Комитета </w:t>
      </w:r>
      <w:r w:rsidR="00281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28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Думы </w:t>
      </w:r>
      <w:r w:rsidR="000547A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C8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региональной политике и проблемам Севера и Дальн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Востока VI созыва № 46/1 от 22.03.2018 года «Об утверждении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даций парламентских слушаний на тему: «О совершенствовании мер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дарственной поддержки социально-экономического развития российского Севера, Арктики и Дальнего Востока».</w:t>
      </w:r>
    </w:p>
    <w:p w:rsidR="002944DA" w:rsidRDefault="002944DA" w:rsidP="00683D67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открытого диалога, обмена мнениями и предложениями участники заседания решили обобщенные предложения членов РСПП,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динения организаций профсоюзов, Уполномоченного и участников заседания направить в адрес </w:t>
      </w:r>
      <w:r w:rsidRPr="00B3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союза промышленников 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принимателей Шохина А.Н. Обобщенные предложения представлены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номоченным на заседании 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Экспертного совета по вопросам зак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обеспечения развития районов Крайнего Севера, приравненных к ним местностей, районов Дальнего Востока и территорий, входящих в Ар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тическую зону, под руководством вице-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спикера Государственной Думы</w:t>
      </w:r>
      <w:r w:rsidR="00CB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Епифановой О.Н. в апреле 2018 года в г. Архангельске.</w:t>
      </w:r>
    </w:p>
    <w:p w:rsidR="00FC41A7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оттока кадров обсудили 7 июня 2018 года на V Северной межрегиональной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актуальным вопросам социальной защиты наемных работников в районах Крайнего Севера, приравненных к ним терр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6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и Дальнего Востока.</w:t>
      </w:r>
      <w:r w:rsidR="00E5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 труда и социальной защиты Российской Федерации Черкасов А.А, первый заместитель председателя Комитета </w:t>
      </w:r>
      <w:r w:rsidR="00281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</w:t>
      </w:r>
      <w:r w:rsidR="00D0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A0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28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региональной политике и проблемам Севера и Дальнего Востока Пивненко В.Н, председатель Комитета Совета Федерации по федеральному устройству, региональной политике, местному самоуправлению и делам Севера 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 О.В. С мая 2018 года минимальный размер оплаты труда установлен на уровне прожиточного минимума, что в совокупности с принятым Констит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 судом решением о начислении всех полагающихся выплат на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заработок, поставил в затруднительное положение многих пр</w:t>
      </w:r>
      <w:r w:rsid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принимателей, ведь увеличение заработной платы сотрудников полностью ляжет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плечи. </w:t>
      </w:r>
    </w:p>
    <w:p w:rsidR="002944DA" w:rsidRDefault="00FC41A7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V Северной конференции в адрес органов государственной власти подготовлены рекомендации: 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роработать механизмы компенсации затрат работодателей всех форм собственности на выплату </w:t>
      </w:r>
      <w:r w:rsid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коэффициента и Дальневосточной на</w:t>
      </w:r>
      <w:r w:rsid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бавки (далее - </w:t>
      </w:r>
      <w:r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и ДВ</w:t>
      </w:r>
      <w:r w:rsid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бюджета;</w:t>
      </w:r>
    </w:p>
    <w:p w:rsidR="002944DA" w:rsidRPr="00CF31E8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определяющий </w:t>
      </w:r>
      <w:r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РК и ДВ на всей территории Российской Федерации, без разбивки по отраслевым признакам, с учетом климатических особенностей субъектов Р</w:t>
      </w:r>
      <w:r w:rsidR="00FC41A7"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C41A7"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едерации;</w:t>
      </w:r>
    </w:p>
    <w:p w:rsidR="002944DA" w:rsidRPr="00383DA7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системы установления и применения РК и ДВ необходимо унифицировать действующие </w:t>
      </w:r>
      <w:r w:rsidR="00FC41A7"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их систематиз</w:t>
      </w:r>
      <w:r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4DA" w:rsidRPr="00383DA7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и обязанности работодателя в части минимального объема компенсаций со стороны работодателя на о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лату транспортных расходов, связанных с необходимым оздоровлением и </w:t>
      </w:r>
      <w:r w:rsidRPr="0038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восстановлением работника, чья трудовая деятельность осуществляется в сложных природно-климатических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принял участие во встрече, организованной РСПП, по вопросам подготовки кадров для сферы </w:t>
      </w:r>
      <w:r w:rsidR="001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</w:t>
      </w:r>
      <w:r w:rsidR="001256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 на заседании Общественного совета, в дальнейшем вопрос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сматривался на комитете по регуляторной политике Совета по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и улучшению инвестиционного климата</w:t>
      </w:r>
      <w:r w:rsidR="0044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проблемы состоит в том, что на рынке труда увеличивается разрыв между спросом на кадры в отдельных отраслях экономики и их предложением как в сфере управления, так и в сфере реального производства. По оценке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 2025 году дефицит квалифицированных интеллектуальных кадров в России составит более 10 миллионов человек. Зреет необходимость как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быстрее предпринимать меры по изменению баланса на рынке труда. Проведя анализ сложившейся ситуации, участники пришли к выводу о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создания координатора между работодателями 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организациями, который будет формировать заказы на подготовку кадров для экономики, содействовать в подписании соглашений, проводить аудит и аккредитацию предприятий для обучения, а также контролиров</w:t>
      </w:r>
      <w:r w:rsidR="0056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процесс качества обучения. </w:t>
      </w:r>
    </w:p>
    <w:p w:rsidR="002944DA" w:rsidRDefault="002944DA" w:rsidP="002944DA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периоде Уполномоченный принял участие более чем в 230</w:t>
      </w:r>
      <w:r w:rsidR="003D2E8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мероприятиях, проводимых органами государственной власти края, 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риториальными органами федеральных органов власти, органами местного самоуправления и </w:t>
      </w:r>
      <w:r w:rsidRPr="00943CA0">
        <w:rPr>
          <w:rFonts w:ascii="Times New Roman" w:eastAsia="Calibri" w:hAnsi="Times New Roman" w:cs="Times New Roman"/>
          <w:sz w:val="28"/>
          <w:szCs w:val="28"/>
        </w:rPr>
        <w:t>общественными объединениями</w:t>
      </w:r>
      <w:r w:rsidR="008F4830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</w:t>
      </w:r>
      <w:r w:rsidRPr="00943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4DA" w:rsidRDefault="002944DA" w:rsidP="002944DA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A9" w:rsidRDefault="007A32A9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3EBB" w:rsidRPr="00937B6D" w:rsidRDefault="00C3423B" w:rsidP="00033EBB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Pr="00937B6D">
        <w:rPr>
          <w:rFonts w:ascii="Times New Roman" w:hAnsi="Times New Roman"/>
          <w:b/>
          <w:sz w:val="28"/>
          <w:szCs w:val="28"/>
        </w:rPr>
        <w:t>Общественная поддержка и информационная политика</w:t>
      </w:r>
      <w:r w:rsidR="00D03154" w:rsidRPr="00937B6D">
        <w:rPr>
          <w:rFonts w:ascii="Times New Roman" w:hAnsi="Times New Roman"/>
          <w:b/>
          <w:sz w:val="28"/>
          <w:szCs w:val="28"/>
        </w:rPr>
        <w:t xml:space="preserve"> </w:t>
      </w:r>
    </w:p>
    <w:p w:rsidR="00033EBB" w:rsidRPr="00937B6D" w:rsidRDefault="00C3423B" w:rsidP="00033EBB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t>уполномоченного по защите прав предпринимателей</w:t>
      </w:r>
      <w:r w:rsidR="00D03154" w:rsidRPr="00937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668" w:rsidRDefault="00C3423B" w:rsidP="00033EBB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6D">
        <w:rPr>
          <w:rFonts w:ascii="Times New Roman" w:hAnsi="Times New Roman" w:cs="Times New Roman"/>
          <w:b/>
          <w:sz w:val="28"/>
          <w:szCs w:val="28"/>
        </w:rPr>
        <w:t>в Хабаровском крае</w:t>
      </w:r>
    </w:p>
    <w:p w:rsidR="002171FC" w:rsidRPr="002171FC" w:rsidRDefault="002171FC" w:rsidP="00D03154">
      <w:pPr>
        <w:spacing w:line="259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53D30" w:rsidRDefault="00D03154" w:rsidP="00033EBB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 Деятельность Общественного совета при Уполномоченном </w:t>
      </w:r>
    </w:p>
    <w:p w:rsidR="00D03154" w:rsidRPr="00D03154" w:rsidRDefault="00D03154" w:rsidP="00033EBB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защите прав предпринимателей в Хабаровском крае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совет является совещательным и консультативным о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ганом, который образован для обеспечения взаимодействия Уполномоченн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 представителей предпринимательского сообщества, в целях повышения эффективности защиты прав субъектов предпринимательской деятельности и содействия формированию комфортного бизнес климата в Хабаровском крае. 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проблемы, рассмотренные на Общественном совете, вын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сятся на обсуждение Совета по предпринимательству и улучшению инвест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ционного климата Хабаровского края. 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Общественного Совета входят руководители и представители общественных объединений: 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</w:t>
      </w:r>
      <w:r w:rsidR="00943CA0">
        <w:rPr>
          <w:rFonts w:ascii="Times New Roman" w:hAnsi="Times New Roman" w:cs="Times New Roman"/>
          <w:color w:val="000000" w:themeColor="text1"/>
          <w:sz w:val="28"/>
          <w:szCs w:val="28"/>
        </w:rPr>
        <w:t>ная торгово-промышленная палата;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межрегиональная общественная организация «Дальневосточное объ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динение промышленников и предпринимателей» (</w:t>
      </w:r>
      <w:r w:rsidR="00943CA0">
        <w:rPr>
          <w:rFonts w:ascii="Times New Roman" w:hAnsi="Times New Roman" w:cs="Times New Roman"/>
          <w:color w:val="000000" w:themeColor="text1"/>
          <w:sz w:val="28"/>
          <w:szCs w:val="28"/>
        </w:rPr>
        <w:t>далее - ДВОПП);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межрегиональное отделение «Деловая Россия» по Хабаровскому краю</w:t>
      </w:r>
      <w:r w:rsidR="00943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Еврейской автономной области;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Хабаровское региональное отделение общероссийской общественной организации малого и среднего бизнеса «Опора</w:t>
      </w:r>
      <w:r w:rsidR="00943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России»; 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РСПП;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организация «Ассоциация рестораторов Хабаровского края»;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некоммерческое объединение «Союз лесопромышленников и </w:t>
      </w:r>
      <w:proofErr w:type="spellStart"/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лесоэк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портеров</w:t>
      </w:r>
      <w:proofErr w:type="spellEnd"/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03154" w:rsidRPr="00D03154" w:rsidRDefault="00943CA0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году состоялось четыре заседания Общественного совета. </w:t>
      </w:r>
    </w:p>
    <w:p w:rsidR="00D03154" w:rsidRPr="00D03154" w:rsidRDefault="00943CA0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традиционно эксперты анализируют обращения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3154" w:rsidRPr="00D03154">
        <w:rPr>
          <w:rFonts w:ascii="Times New Roman" w:hAnsi="Times New Roman" w:cs="Times New Roman"/>
          <w:sz w:val="28"/>
          <w:szCs w:val="28"/>
        </w:rPr>
        <w:t>формулир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="00D03154" w:rsidRPr="00D03154">
        <w:rPr>
          <w:rFonts w:ascii="Times New Roman" w:hAnsi="Times New Roman" w:cs="Times New Roman"/>
          <w:sz w:val="28"/>
          <w:szCs w:val="28"/>
        </w:rPr>
        <w:t>системные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D03154" w:rsidRPr="00D03154">
        <w:rPr>
          <w:rFonts w:ascii="Times New Roman" w:hAnsi="Times New Roman" w:cs="Times New Roman"/>
          <w:sz w:val="28"/>
          <w:szCs w:val="28"/>
        </w:rPr>
        <w:t>, препятствующие разв</w:t>
      </w:r>
      <w:r w:rsidR="00D03154" w:rsidRPr="00D03154">
        <w:rPr>
          <w:rFonts w:ascii="Times New Roman" w:hAnsi="Times New Roman" w:cs="Times New Roman"/>
          <w:sz w:val="28"/>
          <w:szCs w:val="28"/>
        </w:rPr>
        <w:t>и</w:t>
      </w:r>
      <w:r w:rsidR="00D03154" w:rsidRPr="00D03154">
        <w:rPr>
          <w:rFonts w:ascii="Times New Roman" w:hAnsi="Times New Roman" w:cs="Times New Roman"/>
          <w:sz w:val="28"/>
          <w:szCs w:val="28"/>
        </w:rPr>
        <w:t>тию предпринимательства в Хабаровском крае. Указанные материалы вошли в ежегодный доклад Уполномоченного при Президенте РФ перед Президе</w:t>
      </w:r>
      <w:r w:rsidR="00D03154" w:rsidRPr="00D03154">
        <w:rPr>
          <w:rFonts w:ascii="Times New Roman" w:hAnsi="Times New Roman" w:cs="Times New Roman"/>
          <w:sz w:val="28"/>
          <w:szCs w:val="28"/>
        </w:rPr>
        <w:t>н</w:t>
      </w:r>
      <w:r w:rsidR="00D03154" w:rsidRPr="00D03154">
        <w:rPr>
          <w:rFonts w:ascii="Times New Roman" w:hAnsi="Times New Roman" w:cs="Times New Roman"/>
          <w:sz w:val="28"/>
          <w:szCs w:val="28"/>
        </w:rPr>
        <w:t>том Российской Федерации. На этом же заседании рассмотрены проблемы, в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озникающие в связи с внесением изменений в административный регламент по получению разрешений на перевозку опасных грузов. Свидетельство об официальном утверждении типа цистерны является обязательным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том, но в 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законодательстве не определен компетентный орган для 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выд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. В связи с несовершенством законодательства блокировалась деятельность предпринимателей. По предложению Общественного совета ДВОПП напр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вило 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существующей проблеме 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промышленности и транспорта Хабаровского края. В результате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массовых обращений из реги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РФ приняло постановление</w:t>
      </w:r>
      <w:r w:rsidR="00D03154" w:rsidRPr="00D03154">
        <w:t xml:space="preserve"> 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от 16 марта 2018 г</w:t>
      </w:r>
      <w:r w:rsidR="009977F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285, 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 которому 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до 1 января 2021 года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не будут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требоваться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06B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об официальном утверждении типа цистерны, а также о ее испытании или проверке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выдаче или продлении 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 о допуске 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 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к перевозке опасных грузов в Р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D03154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7606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едерации.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Уже не первый год на Общественном совете поднимаются вопросы, связанные с размещением нар</w:t>
      </w:r>
      <w:r w:rsidR="009D03DD">
        <w:rPr>
          <w:rFonts w:ascii="Times New Roman" w:hAnsi="Times New Roman" w:cs="Times New Roman"/>
          <w:color w:val="000000" w:themeColor="text1"/>
          <w:sz w:val="28"/>
          <w:szCs w:val="28"/>
        </w:rPr>
        <w:t>ужной рекламы. Предприниматели жалуются на длительные сроки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процедуры, несогласованность действий </w:t>
      </w:r>
      <w:r w:rsidR="009D03D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 </w:t>
      </w:r>
      <w:r w:rsidR="009D03DD">
        <w:rPr>
          <w:rFonts w:ascii="Times New Roman" w:hAnsi="Times New Roman" w:cs="Times New Roman"/>
          <w:color w:val="000000" w:themeColor="text1"/>
          <w:sz w:val="28"/>
          <w:szCs w:val="28"/>
        </w:rPr>
        <w:t>и департамента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архитектуры, строительства и землепользования администрации </w:t>
      </w:r>
      <w:r w:rsidR="009D03D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Хабаровска. По итогам заседания ч</w:t>
      </w:r>
      <w:r w:rsidR="009D03DD">
        <w:rPr>
          <w:rFonts w:ascii="Times New Roman" w:hAnsi="Times New Roman" w:cs="Times New Roman"/>
          <w:color w:val="000000" w:themeColor="text1"/>
          <w:sz w:val="28"/>
          <w:szCs w:val="28"/>
        </w:rPr>
        <w:t>лены Общественного совета предложили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обращени</w:t>
      </w:r>
      <w:r w:rsidR="00B1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от общественных объединений 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 к мэру г. Хабаровска с предложениями по оптимизации и упрощению процедур согласования наружной рекламы, пер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вода их в форму эл</w:t>
      </w:r>
      <w:r w:rsidR="009D03DD">
        <w:rPr>
          <w:rFonts w:ascii="Times New Roman" w:hAnsi="Times New Roman" w:cs="Times New Roman"/>
          <w:color w:val="000000" w:themeColor="text1"/>
          <w:sz w:val="28"/>
          <w:szCs w:val="28"/>
        </w:rPr>
        <w:t>ектронного документооборота. Р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екомендации Обществе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ного совета и общественных объединений предпринимателей</w:t>
      </w:r>
      <w:r w:rsidR="009D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на </w:t>
      </w:r>
      <w:r w:rsidR="009D03DD"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заседании коллегии при мэре г. Хабаровска по теме «Наружная реклама и информационное оформление городского пространства. Пути дал</w:t>
      </w:r>
      <w:r w:rsidR="00AD4D9B">
        <w:rPr>
          <w:rFonts w:ascii="Times New Roman" w:hAnsi="Times New Roman" w:cs="Times New Roman"/>
          <w:color w:val="000000" w:themeColor="text1"/>
          <w:sz w:val="28"/>
          <w:szCs w:val="28"/>
        </w:rPr>
        <w:t>ьнейшего их развития».</w:t>
      </w:r>
    </w:p>
    <w:p w:rsidR="00D03154" w:rsidRP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С 1 июля 2018 года</w:t>
      </w:r>
      <w:r w:rsidRPr="00D03154">
        <w:rPr>
          <w:rFonts w:ascii="Verdana" w:hAnsi="Verdana"/>
          <w:color w:val="868686"/>
          <w:shd w:val="clear" w:color="auto" w:fill="FFFFFF"/>
        </w:rPr>
        <w:t xml:space="preserve"> 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сопроводительная ветеринарная докуме</w:t>
      </w:r>
      <w:r w:rsidR="008B3CFD">
        <w:rPr>
          <w:rFonts w:ascii="Times New Roman" w:hAnsi="Times New Roman" w:cs="Times New Roman"/>
          <w:color w:val="000000" w:themeColor="text1"/>
          <w:sz w:val="28"/>
          <w:szCs w:val="28"/>
        </w:rPr>
        <w:t>нтация</w:t>
      </w:r>
      <w:r w:rsidR="00AD4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CFD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организаций и индивидуальных предпринимателей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производят, п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ревозят</w:t>
      </w:r>
      <w:r w:rsidR="00AD4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продают продукцию, подлежащую ветеринарному контролю, должна оформляться через автоматизированную информационную систему «Меркурий» (далее </w:t>
      </w:r>
      <w:r w:rsidR="008B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АИС «Меркурий»). Малый бизнес оказался не готов р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ботать с новой системой. Как и в ситуации с </w:t>
      </w:r>
      <w:r w:rsidR="00F737D3" w:rsidRPr="00F737D3">
        <w:rPr>
          <w:rFonts w:ascii="Times New Roman" w:hAnsi="Times New Roman" w:cs="Times New Roman"/>
          <w:color w:val="000000" w:themeColor="text1"/>
          <w:sz w:val="28"/>
          <w:szCs w:val="28"/>
        </w:rPr>
        <w:t>единой государственной автом</w:t>
      </w:r>
      <w:r w:rsidR="00F737D3" w:rsidRPr="00F737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37D3" w:rsidRPr="00F737D3">
        <w:rPr>
          <w:rFonts w:ascii="Times New Roman" w:hAnsi="Times New Roman" w:cs="Times New Roman"/>
          <w:color w:val="000000" w:themeColor="text1"/>
          <w:sz w:val="28"/>
          <w:szCs w:val="28"/>
        </w:rPr>
        <w:t>тизированной информационной</w:t>
      </w:r>
      <w:r w:rsidR="00AD4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7D3">
        <w:rPr>
          <w:rFonts w:ascii="Times New Roman" w:hAnsi="Times New Roman" w:cs="Times New Roman"/>
          <w:color w:val="000000" w:themeColor="text1"/>
          <w:sz w:val="28"/>
          <w:szCs w:val="28"/>
        </w:rPr>
        <w:t>системой</w:t>
      </w:r>
      <w:r w:rsidR="00AD4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7D3" w:rsidRPr="00F737D3">
        <w:rPr>
          <w:rFonts w:ascii="Times New Roman" w:hAnsi="Times New Roman" w:cs="Times New Roman"/>
          <w:color w:val="000000" w:themeColor="text1"/>
          <w:sz w:val="28"/>
          <w:szCs w:val="28"/>
        </w:rPr>
        <w:t>учета объема производства и об</w:t>
      </w:r>
      <w:r w:rsidR="00F737D3" w:rsidRPr="00F737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37D3" w:rsidRPr="00F737D3">
        <w:rPr>
          <w:rFonts w:ascii="Times New Roman" w:hAnsi="Times New Roman" w:cs="Times New Roman"/>
          <w:color w:val="000000" w:themeColor="text1"/>
          <w:sz w:val="28"/>
          <w:szCs w:val="28"/>
        </w:rPr>
        <w:t>рота этилового спирта, алкогольной и спиртосодержащей продукции</w:t>
      </w:r>
      <w:r w:rsidR="00F7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для р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боты в АИС «Меркурий» необходима специальная подготовка, а при бол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ших оборотах продукции необходим прием на работу дополнительных с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трудников. С начала работы в </w:t>
      </w:r>
      <w:r w:rsidR="00951C0F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предприниматели столкнулись с пр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блемами, связанными с несовершенством </w:t>
      </w:r>
      <w:r w:rsidR="00951C0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. Первые обращения п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ступили к Уполномоченному еще в 2016 году от </w:t>
      </w:r>
      <w:proofErr w:type="spellStart"/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рыбопереработчиков</w:t>
      </w:r>
      <w:proofErr w:type="spellEnd"/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до сих пор система, по мнению участников заседания, нуждается в серьезной доработке. Представители управления ветеринарии Правительства </w:t>
      </w:r>
      <w:r w:rsidR="009017CC">
        <w:rPr>
          <w:rFonts w:ascii="Times New Roman" w:hAnsi="Times New Roman" w:cs="Times New Roman"/>
          <w:color w:val="000000" w:themeColor="text1"/>
          <w:sz w:val="28"/>
          <w:szCs w:val="28"/>
        </w:rPr>
        <w:t>Хабаро</w:t>
      </w:r>
      <w:r w:rsidR="009017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1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края и министерства сельского хозяйства края согласились с мнением бизнеса и выразили готовность передать замечания разработчикам програ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мы. </w:t>
      </w:r>
    </w:p>
    <w:p w:rsidR="00D03154" w:rsidRPr="001D14FB" w:rsidRDefault="00D03154" w:rsidP="00D03154">
      <w:pPr>
        <w:spacing w:line="256" w:lineRule="auto"/>
        <w:rPr>
          <w:rFonts w:ascii="Arial" w:eastAsia="Times New Roman" w:hAnsi="Arial" w:cs="Arial"/>
          <w:noProof/>
          <w:bdr w:val="none" w:sz="0" w:space="0" w:color="auto" w:frame="1"/>
          <w:shd w:val="clear" w:color="auto" w:fill="FFFFFF"/>
          <w:lang w:eastAsia="ru-RU"/>
        </w:rPr>
      </w:pPr>
      <w:r w:rsidRPr="00D03154"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рассмотрены итоги работы </w:t>
      </w:r>
      <w:r w:rsidRPr="00D0315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03154">
        <w:rPr>
          <w:rFonts w:ascii="Times New Roman" w:hAnsi="Times New Roman" w:cs="Times New Roman"/>
          <w:sz w:val="28"/>
          <w:szCs w:val="28"/>
        </w:rPr>
        <w:t xml:space="preserve"> и </w:t>
      </w:r>
      <w:r w:rsidRPr="00D0315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03154">
        <w:rPr>
          <w:rFonts w:ascii="Times New Roman" w:hAnsi="Times New Roman" w:cs="Times New Roman"/>
          <w:sz w:val="28"/>
          <w:szCs w:val="28"/>
        </w:rPr>
        <w:t xml:space="preserve"> Всероссийских конференций уполномоченных по защите прав предпр</w:t>
      </w:r>
      <w:r w:rsidRPr="00D03154">
        <w:rPr>
          <w:rFonts w:ascii="Times New Roman" w:hAnsi="Times New Roman" w:cs="Times New Roman"/>
          <w:sz w:val="28"/>
          <w:szCs w:val="28"/>
        </w:rPr>
        <w:t>и</w:t>
      </w:r>
      <w:r w:rsidRPr="00D03154">
        <w:rPr>
          <w:rFonts w:ascii="Times New Roman" w:hAnsi="Times New Roman" w:cs="Times New Roman"/>
          <w:sz w:val="28"/>
          <w:szCs w:val="28"/>
        </w:rPr>
        <w:t xml:space="preserve">нимателей и 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встречи Уполномоченн</w:t>
      </w:r>
      <w:r w:rsidR="009E44F7">
        <w:rPr>
          <w:rFonts w:ascii="Times New Roman" w:hAnsi="Times New Roman" w:cs="Times New Roman"/>
          <w:color w:val="000000" w:themeColor="text1"/>
          <w:sz w:val="28"/>
          <w:szCs w:val="28"/>
        </w:rPr>
        <w:t>ого при Президенте РФ с бизнес-</w:t>
      </w:r>
      <w:r w:rsidRPr="00D03154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сообществом</w:t>
      </w:r>
      <w:r w:rsidRPr="00D03154">
        <w:rPr>
          <w:rFonts w:ascii="Times New Roman" w:hAnsi="Times New Roman" w:cs="Times New Roman"/>
          <w:sz w:val="28"/>
          <w:szCs w:val="28"/>
        </w:rPr>
        <w:t>, которая состоялась в конце февраля в г. Хабаровске</w:t>
      </w:r>
      <w:r w:rsidRPr="001D14FB">
        <w:rPr>
          <w:rFonts w:ascii="Times New Roman" w:hAnsi="Times New Roman" w:cs="Times New Roman"/>
          <w:sz w:val="28"/>
          <w:szCs w:val="28"/>
        </w:rPr>
        <w:t>.</w:t>
      </w:r>
      <w:r w:rsidR="001C2F22" w:rsidRPr="001D14FB">
        <w:rPr>
          <w:rFonts w:ascii="Arial" w:eastAsia="Times New Roman" w:hAnsi="Arial" w:cs="Arial"/>
          <w:noProof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03154" w:rsidRDefault="00D03154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30F" w:rsidRDefault="00B9230F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30F" w:rsidRDefault="00B9230F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30F" w:rsidRDefault="00B9230F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30F" w:rsidRPr="00D03154" w:rsidRDefault="00B9230F" w:rsidP="00D03154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0DE" w:rsidRDefault="00955D9F" w:rsidP="006B50D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3.2 Работа общественных приемных, общественных </w:t>
      </w:r>
    </w:p>
    <w:p w:rsidR="00955D9F" w:rsidRDefault="00955D9F" w:rsidP="006B50D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помощников и экспертов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рro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ono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D7649" w:rsidRDefault="00AD7649" w:rsidP="00955D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5D9F" w:rsidRDefault="00E347BF" w:rsidP="00955D9F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Серьезную поддержку </w:t>
      </w:r>
      <w:r w:rsidR="00955D9F" w:rsidRPr="00E42A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55D9F" w:rsidRPr="00E42A78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>
        <w:rPr>
          <w:rFonts w:ascii="Times New Roman" w:hAnsi="Times New Roman" w:cs="Times New Roman"/>
          <w:sz w:val="28"/>
          <w:szCs w:val="28"/>
        </w:rPr>
        <w:t>оказывают общественные приемные. Здесь</w:t>
      </w:r>
      <w:r w:rsidR="00955D9F">
        <w:rPr>
          <w:rFonts w:ascii="Times New Roman" w:hAnsi="Times New Roman" w:cs="Times New Roman"/>
          <w:sz w:val="28"/>
          <w:szCs w:val="28"/>
        </w:rPr>
        <w:t xml:space="preserve"> </w:t>
      </w:r>
      <w:r w:rsidR="00955D9F" w:rsidRPr="00833FD0">
        <w:rPr>
          <w:rFonts w:ascii="Times New Roman" w:eastAsia="Calibri" w:hAnsi="Times New Roman" w:cs="Times New Roman"/>
          <w:bCs/>
          <w:sz w:val="28"/>
          <w:szCs w:val="28"/>
        </w:rPr>
        <w:t>предприниматели могут получить беспла</w:t>
      </w:r>
      <w:r w:rsidR="00955D9F" w:rsidRPr="00833FD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955D9F" w:rsidRPr="00833FD0">
        <w:rPr>
          <w:rFonts w:ascii="Times New Roman" w:eastAsia="Calibri" w:hAnsi="Times New Roman" w:cs="Times New Roman"/>
          <w:bCs/>
          <w:sz w:val="28"/>
          <w:szCs w:val="28"/>
        </w:rPr>
        <w:t>ную юридическую помощь, разъяснения по фактам нарушения прав и зако</w:t>
      </w:r>
      <w:r w:rsidR="00955D9F" w:rsidRPr="00833FD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955D9F" w:rsidRPr="00833FD0">
        <w:rPr>
          <w:rFonts w:ascii="Times New Roman" w:eastAsia="Calibri" w:hAnsi="Times New Roman" w:cs="Times New Roman"/>
          <w:bCs/>
          <w:sz w:val="28"/>
          <w:szCs w:val="28"/>
        </w:rPr>
        <w:t>ных интересов со стороны органов государственной власти, подготовить и подать обращение к Уполномоченному, ознакомиться с возможностями з</w:t>
      </w:r>
      <w:r w:rsidR="00955D9F" w:rsidRPr="00833FD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55D9F" w:rsidRPr="00833FD0">
        <w:rPr>
          <w:rFonts w:ascii="Times New Roman" w:eastAsia="Calibri" w:hAnsi="Times New Roman" w:cs="Times New Roman"/>
          <w:bCs/>
          <w:sz w:val="28"/>
          <w:szCs w:val="28"/>
        </w:rPr>
        <w:t>щиты своих прав.</w:t>
      </w:r>
      <w:r w:rsidR="00955D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55D9F" w:rsidRPr="00FF2674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Первая общественная приемная Уполномоченного при Президенте РФ в г. Хабаровске открылась в 2014 году. В </w:t>
      </w:r>
      <w:r w:rsidR="00F65220">
        <w:rPr>
          <w:rFonts w:ascii="Times New Roman" w:eastAsia="Calibri" w:hAnsi="Times New Roman" w:cs="Times New Roman"/>
          <w:bCs/>
          <w:sz w:val="28"/>
          <w:szCs w:val="28"/>
        </w:rPr>
        <w:t xml:space="preserve">июле </w:t>
      </w:r>
      <w:r>
        <w:rPr>
          <w:rFonts w:ascii="Times New Roman" w:eastAsia="Calibri" w:hAnsi="Times New Roman" w:cs="Times New Roman"/>
          <w:bCs/>
          <w:sz w:val="28"/>
          <w:szCs w:val="28"/>
        </w:rPr>
        <w:t>2016 год</w:t>
      </w:r>
      <w:r w:rsidR="00F65220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начала работу о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щественная приемная Уполномоченного в г. Комсомольске-на-Амуре.</w:t>
      </w:r>
      <w:r w:rsidR="00F65220"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F65220">
        <w:rPr>
          <w:rFonts w:ascii="Times New Roman" w:eastAsia="Calibri" w:hAnsi="Times New Roman" w:cs="Times New Roman"/>
          <w:sz w:val="28"/>
          <w:szCs w:val="28"/>
        </w:rPr>
        <w:t>п</w:t>
      </w:r>
      <w:r w:rsidR="00F65220">
        <w:rPr>
          <w:rFonts w:ascii="Times New Roman" w:eastAsia="Calibri" w:hAnsi="Times New Roman" w:cs="Times New Roman"/>
          <w:sz w:val="28"/>
          <w:szCs w:val="28"/>
        </w:rPr>
        <w:t>реле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отчетного года открылась общественная приемная Уполномоченного в с. Тополево Хабаровского муниципального района. </w:t>
      </w:r>
    </w:p>
    <w:p w:rsidR="00B3706D" w:rsidRDefault="00955D9F" w:rsidP="00B3706D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2018 году в общественные приемные поступило более 200 обращ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ний.</w:t>
      </w:r>
      <w:r w:rsidR="00B3706D" w:rsidRPr="00B370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706D">
        <w:rPr>
          <w:rFonts w:ascii="Times New Roman" w:eastAsia="Calibri" w:hAnsi="Times New Roman" w:cs="Times New Roman"/>
          <w:bCs/>
          <w:sz w:val="28"/>
          <w:szCs w:val="28"/>
        </w:rPr>
        <w:t>Кроме приема обращений и консультирования предпринимателей, пр</w:t>
      </w:r>
      <w:r w:rsidR="00B3706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B3706D">
        <w:rPr>
          <w:rFonts w:ascii="Times New Roman" w:eastAsia="Calibri" w:hAnsi="Times New Roman" w:cs="Times New Roman"/>
          <w:bCs/>
          <w:sz w:val="28"/>
          <w:szCs w:val="28"/>
        </w:rPr>
        <w:t>емные проводят обучающие семинары, исследование делового климата и а</w:t>
      </w:r>
      <w:r w:rsidR="00B3706D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B3706D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министративных барьеров в Хабаровском крае. </w:t>
      </w:r>
    </w:p>
    <w:p w:rsidR="00955D9F" w:rsidRDefault="00F1732D" w:rsidP="00955D9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крае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работает институт о</w:t>
      </w:r>
      <w:r>
        <w:rPr>
          <w:rFonts w:ascii="Times New Roman" w:eastAsia="Calibri" w:hAnsi="Times New Roman" w:cs="Times New Roman"/>
          <w:bCs/>
          <w:sz w:val="28"/>
          <w:szCs w:val="28"/>
        </w:rPr>
        <w:t>бщественных помощников, со</w:t>
      </w: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</w:rPr>
        <w:t>данный для оказания содействия деятельности 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32D" w:rsidRDefault="00F1732D" w:rsidP="00F1732D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2 городских округах и 15 муниципальных районах края действуют 25</w:t>
      </w:r>
      <w:r w:rsidR="00B9230F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общественных помощников. В 2018 году в 5 муниципальных районах края прошла ротация и на эти должности назначены новые общественники. </w:t>
      </w:r>
    </w:p>
    <w:p w:rsidR="00955D9F" w:rsidRDefault="00955D9F" w:rsidP="00F1732D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Общественные помощники информируют Уполномоченного </w:t>
      </w:r>
      <w:r w:rsidRPr="006D4D97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текущей ситуации в сфере предпринимательства в районе, оказывают содействие</w:t>
      </w:r>
      <w:r w:rsidRPr="006D4D97">
        <w:rPr>
          <w:rFonts w:ascii="Times New Roman" w:eastAsia="Calibri" w:hAnsi="Times New Roman" w:cs="Times New Roman"/>
          <w:bCs/>
          <w:sz w:val="28"/>
          <w:szCs w:val="28"/>
        </w:rPr>
        <w:t xml:space="preserve"> по правовому и экономическому просвещению предпринимателей.</w:t>
      </w:r>
      <w:r w:rsidR="00F173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="00F1732D">
        <w:rPr>
          <w:rFonts w:ascii="Times New Roman" w:eastAsia="Calibri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стии проводились встречи с предпринимательскими сообществами в мун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ципальных районах края.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Например, в июне 2018 года по инициативе общественного помощника Уполномоченного в г. Комсомольске-на-Амуре Резниченко В.С. совместно с налоговыми органами был организован семинар для консультирования 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принимателей по внедрению нового порядка применения </w:t>
      </w:r>
      <w:r w:rsidR="00AD7649">
        <w:rPr>
          <w:rFonts w:ascii="Times New Roman" w:eastAsia="Calibri" w:hAnsi="Times New Roman" w:cs="Times New Roman"/>
          <w:bCs/>
          <w:sz w:val="28"/>
          <w:szCs w:val="28"/>
        </w:rPr>
        <w:t>ККТ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46198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конце марта в Корфовск</w:t>
      </w:r>
      <w:r w:rsidR="00992ABB">
        <w:rPr>
          <w:rFonts w:ascii="Times New Roman" w:eastAsia="Calibri" w:hAnsi="Times New Roman" w:cs="Times New Roman"/>
          <w:sz w:val="28"/>
          <w:szCs w:val="28"/>
        </w:rPr>
        <w:t>ом городском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CAE">
        <w:rPr>
          <w:rFonts w:ascii="Times New Roman" w:eastAsia="Calibri" w:hAnsi="Times New Roman" w:cs="Times New Roman"/>
          <w:sz w:val="28"/>
          <w:szCs w:val="28"/>
        </w:rPr>
        <w:t>Хабаровского ра</w:t>
      </w:r>
      <w:r w:rsidR="003D4CAE">
        <w:rPr>
          <w:rFonts w:ascii="Times New Roman" w:eastAsia="Calibri" w:hAnsi="Times New Roman" w:cs="Times New Roman"/>
          <w:sz w:val="28"/>
          <w:szCs w:val="28"/>
        </w:rPr>
        <w:t>й</w:t>
      </w:r>
      <w:r w:rsidR="003D4CAE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>
        <w:rPr>
          <w:rFonts w:ascii="Times New Roman" w:eastAsia="Calibri" w:hAnsi="Times New Roman" w:cs="Times New Roman"/>
          <w:sz w:val="28"/>
          <w:szCs w:val="28"/>
        </w:rPr>
        <w:t>состоялась встреча с представителями бизнеса, молодыми предприним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телями на тему развития и поддержки предпринимательства. Встречу провел общественный помощник, руководитель общественной приемной в Хабаро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ском районе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Калантырский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В.Б. совместно с директором Центра социально-экономического развития Хабаровского района. </w:t>
      </w:r>
    </w:p>
    <w:p w:rsidR="00955D9F" w:rsidRDefault="006B7A3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Значительную</w:t>
      </w:r>
      <w:r w:rsidR="00F46198">
        <w:rPr>
          <w:rFonts w:ascii="Times New Roman" w:eastAsia="Calibri" w:hAnsi="Times New Roman" w:cs="Times New Roman"/>
          <w:sz w:val="28"/>
          <w:szCs w:val="28"/>
        </w:rPr>
        <w:t xml:space="preserve"> поддержку Уполномоченному оказывают </w:t>
      </w:r>
      <w:r w:rsidR="00F46198" w:rsidRPr="009F34DD">
        <w:rPr>
          <w:rFonts w:ascii="Times New Roman" w:eastAsia="Calibri" w:hAnsi="Times New Roman" w:cs="Times New Roman"/>
          <w:sz w:val="28"/>
          <w:szCs w:val="28"/>
        </w:rPr>
        <w:t xml:space="preserve">эксперты </w:t>
      </w:r>
      <w:r w:rsidR="00F4619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46198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="008852F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F46198">
        <w:rPr>
          <w:rFonts w:ascii="Times New Roman" w:eastAsia="Calibri" w:hAnsi="Times New Roman" w:cs="Times New Roman"/>
          <w:sz w:val="28"/>
          <w:szCs w:val="28"/>
        </w:rPr>
        <w:t>bono</w:t>
      </w:r>
      <w:proofErr w:type="spellEnd"/>
      <w:r w:rsidR="00F46198">
        <w:rPr>
          <w:rFonts w:ascii="Times New Roman" w:eastAsia="Calibri" w:hAnsi="Times New Roman" w:cs="Times New Roman"/>
          <w:sz w:val="28"/>
          <w:szCs w:val="28"/>
        </w:rPr>
        <w:t>», действующие н</w:t>
      </w:r>
      <w:r w:rsidR="00955D9F" w:rsidRPr="009F34DD">
        <w:rPr>
          <w:rFonts w:ascii="Times New Roman" w:eastAsia="Calibri" w:hAnsi="Times New Roman" w:cs="Times New Roman"/>
          <w:sz w:val="28"/>
          <w:szCs w:val="28"/>
        </w:rPr>
        <w:t>а основании соглашений о безвозмез</w:t>
      </w:r>
      <w:r w:rsidR="00F46198">
        <w:rPr>
          <w:rFonts w:ascii="Times New Roman" w:eastAsia="Calibri" w:hAnsi="Times New Roman" w:cs="Times New Roman"/>
          <w:sz w:val="28"/>
          <w:szCs w:val="28"/>
        </w:rPr>
        <w:t>дной эк</w:t>
      </w:r>
      <w:r w:rsidR="00F46198">
        <w:rPr>
          <w:rFonts w:ascii="Times New Roman" w:eastAsia="Calibri" w:hAnsi="Times New Roman" w:cs="Times New Roman"/>
          <w:sz w:val="28"/>
          <w:szCs w:val="28"/>
        </w:rPr>
        <w:t>с</w:t>
      </w:r>
      <w:r w:rsidR="00F46198">
        <w:rPr>
          <w:rFonts w:ascii="Times New Roman" w:eastAsia="Calibri" w:hAnsi="Times New Roman" w:cs="Times New Roman"/>
          <w:sz w:val="28"/>
          <w:szCs w:val="28"/>
        </w:rPr>
        <w:t>пертной правовой помощи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. По поручению Уполномоченного они проводят </w:t>
      </w:r>
      <w:r w:rsidR="00955D9F">
        <w:rPr>
          <w:rFonts w:ascii="Times New Roman" w:eastAsia="Calibri" w:hAnsi="Times New Roman" w:cs="Times New Roman"/>
          <w:sz w:val="28"/>
          <w:szCs w:val="28"/>
        </w:rPr>
        <w:lastRenderedPageBreak/>
        <w:t>правовую экспертизу по жалобам субъектов предпринимательской деятел</w:t>
      </w:r>
      <w:r w:rsidR="00955D9F">
        <w:rPr>
          <w:rFonts w:ascii="Times New Roman" w:eastAsia="Calibri" w:hAnsi="Times New Roman" w:cs="Times New Roman"/>
          <w:sz w:val="28"/>
          <w:szCs w:val="28"/>
        </w:rPr>
        <w:t>ь</w:t>
      </w:r>
      <w:r w:rsidR="00955D9F">
        <w:rPr>
          <w:rFonts w:ascii="Times New Roman" w:eastAsia="Calibri" w:hAnsi="Times New Roman" w:cs="Times New Roman"/>
          <w:sz w:val="28"/>
          <w:szCs w:val="28"/>
        </w:rPr>
        <w:t>ности, участвуют в процедуре ОРВ проектов НПА, а также проводят об</w:t>
      </w:r>
      <w:r w:rsidR="00955D9F">
        <w:rPr>
          <w:rFonts w:ascii="Times New Roman" w:eastAsia="Calibri" w:hAnsi="Times New Roman" w:cs="Times New Roman"/>
          <w:sz w:val="28"/>
          <w:szCs w:val="28"/>
        </w:rPr>
        <w:t>у</w:t>
      </w:r>
      <w:r w:rsidR="00955D9F">
        <w:rPr>
          <w:rFonts w:ascii="Times New Roman" w:eastAsia="Calibri" w:hAnsi="Times New Roman" w:cs="Times New Roman"/>
          <w:sz w:val="28"/>
          <w:szCs w:val="28"/>
        </w:rPr>
        <w:t>чающие семинары.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XII Всероссийской конференции уполномоченных</w:t>
      </w:r>
      <w:r w:rsidR="00F46198">
        <w:rPr>
          <w:rFonts w:ascii="Times New Roman" w:eastAsia="Calibri" w:hAnsi="Times New Roman" w:cs="Times New Roman"/>
          <w:sz w:val="28"/>
          <w:szCs w:val="28"/>
        </w:rPr>
        <w:t xml:space="preserve"> по защите прав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состоялось награждение экспертов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bono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В 2018 году диплом эксперта получила юрист из </w:t>
      </w:r>
      <w:r w:rsidR="00F4619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Хабаровска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Оздровская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отчетном году Уполномоченный посетил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Аяно-Майский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Ванинский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Охотский, Советско-Гаванский, Солн</w:t>
      </w:r>
      <w:r w:rsidR="005E4783">
        <w:rPr>
          <w:rFonts w:ascii="Times New Roman" w:eastAsia="Calibri" w:hAnsi="Times New Roman" w:cs="Times New Roman"/>
          <w:bCs/>
          <w:sz w:val="28"/>
          <w:szCs w:val="28"/>
        </w:rPr>
        <w:t>ечный, Хабаровский муниципальные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5E4783"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г. Комсомольск-на-Амуре. В рамках программы визитов Уполн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моченный принимал участие в заседаниях Советов по предпринимательству при главах муниципальных образований, проводил личные приемы индив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дуальных предпринимателей и руководителей предприятий. В ходе приемов оказывалась консультационная помощь. По вопросам, которые не удалось оперативно разрешит</w:t>
      </w:r>
      <w:r w:rsidR="00A033CB">
        <w:rPr>
          <w:rFonts w:ascii="Times New Roman" w:eastAsia="Calibri" w:hAnsi="Times New Roman" w:cs="Times New Roman"/>
          <w:bCs/>
          <w:sz w:val="28"/>
          <w:szCs w:val="28"/>
        </w:rPr>
        <w:t xml:space="preserve">ь в ходе приемов,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 письменные обращения. </w:t>
      </w:r>
    </w:p>
    <w:p w:rsidR="00D92CAA" w:rsidRDefault="003951D1" w:rsidP="00955D9F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каждом районе предприниматели рассказывают о проблемах, с кот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рыми им приходится сталкиваться при осуществлении своей деятельности.</w:t>
      </w:r>
    </w:p>
    <w:p w:rsidR="00955D9F" w:rsidRDefault="005E4783" w:rsidP="00FE156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3F13">
        <w:rPr>
          <w:rFonts w:ascii="Times New Roman" w:eastAsia="Calibri" w:hAnsi="Times New Roman" w:cs="Times New Roman"/>
          <w:sz w:val="28"/>
          <w:szCs w:val="28"/>
        </w:rPr>
        <w:t>В Охотском районе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F13">
        <w:rPr>
          <w:rFonts w:ascii="Times New Roman" w:eastAsia="Calibri" w:hAnsi="Times New Roman" w:cs="Times New Roman"/>
          <w:sz w:val="28"/>
          <w:szCs w:val="28"/>
        </w:rPr>
        <w:t xml:space="preserve">субъекты МСП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отметили </w:t>
      </w:r>
      <w:r w:rsidR="00CE5DE6">
        <w:rPr>
          <w:rFonts w:ascii="Times New Roman" w:eastAsia="Calibri" w:hAnsi="Times New Roman" w:cs="Times New Roman"/>
          <w:sz w:val="28"/>
          <w:szCs w:val="28"/>
        </w:rPr>
        <w:t xml:space="preserve">существенное 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влияние </w:t>
      </w:r>
      <w:r w:rsidR="00153F13">
        <w:rPr>
          <w:rFonts w:ascii="Times New Roman" w:eastAsia="Calibri" w:hAnsi="Times New Roman" w:cs="Times New Roman"/>
          <w:sz w:val="28"/>
          <w:szCs w:val="28"/>
        </w:rPr>
        <w:t xml:space="preserve">высокой стоимости перевозок 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на предпринимательскую деятельность. В зимнее время доставка грузов возможна только авиационным транспортом. В </w:t>
      </w:r>
      <w:r w:rsidR="00153F13">
        <w:rPr>
          <w:rFonts w:ascii="Times New Roman" w:eastAsia="Calibri" w:hAnsi="Times New Roman" w:cs="Times New Roman"/>
          <w:sz w:val="28"/>
          <w:szCs w:val="28"/>
        </w:rPr>
        <w:t>Охотске в цену товара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F13">
        <w:rPr>
          <w:rFonts w:ascii="Times New Roman" w:eastAsia="Calibri" w:hAnsi="Times New Roman" w:cs="Times New Roman"/>
          <w:sz w:val="28"/>
          <w:szCs w:val="28"/>
        </w:rPr>
        <w:t>заложена стоимость перевозки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 210 рублей за кил</w:t>
      </w:r>
      <w:r w:rsidR="00955D9F">
        <w:rPr>
          <w:rFonts w:ascii="Times New Roman" w:eastAsia="Calibri" w:hAnsi="Times New Roman" w:cs="Times New Roman"/>
          <w:sz w:val="28"/>
          <w:szCs w:val="28"/>
        </w:rPr>
        <w:t>о</w:t>
      </w:r>
      <w:r w:rsidR="00955D9F">
        <w:rPr>
          <w:rFonts w:ascii="Times New Roman" w:eastAsia="Calibri" w:hAnsi="Times New Roman" w:cs="Times New Roman"/>
          <w:sz w:val="28"/>
          <w:szCs w:val="28"/>
        </w:rPr>
        <w:t>грамм. В летнее время перевозка трехтонного контейнера морски</w:t>
      </w:r>
      <w:r w:rsidR="00E6434B">
        <w:rPr>
          <w:rFonts w:ascii="Times New Roman" w:eastAsia="Calibri" w:hAnsi="Times New Roman" w:cs="Times New Roman"/>
          <w:sz w:val="28"/>
          <w:szCs w:val="28"/>
        </w:rPr>
        <w:t>м путем о</w:t>
      </w:r>
      <w:r w:rsidR="00E6434B">
        <w:rPr>
          <w:rFonts w:ascii="Times New Roman" w:eastAsia="Calibri" w:hAnsi="Times New Roman" w:cs="Times New Roman"/>
          <w:sz w:val="28"/>
          <w:szCs w:val="28"/>
        </w:rPr>
        <w:t>б</w:t>
      </w:r>
      <w:r w:rsidR="00E6434B">
        <w:rPr>
          <w:rFonts w:ascii="Times New Roman" w:eastAsia="Calibri" w:hAnsi="Times New Roman" w:cs="Times New Roman"/>
          <w:sz w:val="28"/>
          <w:szCs w:val="28"/>
        </w:rPr>
        <w:t>ходится примерно в 50 </w:t>
      </w:r>
      <w:r w:rsidR="009977F1">
        <w:rPr>
          <w:rFonts w:ascii="Times New Roman" w:eastAsia="Calibri" w:hAnsi="Times New Roman" w:cs="Times New Roman"/>
          <w:sz w:val="28"/>
          <w:szCs w:val="28"/>
        </w:rPr>
        <w:t>000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 рублей. Предприниматели поднимали вопрос продажи табачных изделий, на которые </w:t>
      </w:r>
      <w:r w:rsidR="00153F13">
        <w:rPr>
          <w:rFonts w:ascii="Times New Roman" w:eastAsia="Calibri" w:hAnsi="Times New Roman" w:cs="Times New Roman"/>
          <w:sz w:val="28"/>
          <w:szCs w:val="28"/>
        </w:rPr>
        <w:t xml:space="preserve">ограничена </w:t>
      </w:r>
      <w:r w:rsidR="00955D9F">
        <w:rPr>
          <w:rFonts w:ascii="Times New Roman" w:eastAsia="Calibri" w:hAnsi="Times New Roman" w:cs="Times New Roman"/>
          <w:sz w:val="28"/>
          <w:szCs w:val="28"/>
        </w:rPr>
        <w:t>максимальная цена пр</w:t>
      </w:r>
      <w:r w:rsidR="00955D9F">
        <w:rPr>
          <w:rFonts w:ascii="Times New Roman" w:eastAsia="Calibri" w:hAnsi="Times New Roman" w:cs="Times New Roman"/>
          <w:sz w:val="28"/>
          <w:szCs w:val="28"/>
        </w:rPr>
        <w:t>о</w:t>
      </w:r>
      <w:r w:rsidR="00955D9F">
        <w:rPr>
          <w:rFonts w:ascii="Times New Roman" w:eastAsia="Calibri" w:hAnsi="Times New Roman" w:cs="Times New Roman"/>
          <w:sz w:val="28"/>
          <w:szCs w:val="28"/>
        </w:rPr>
        <w:t>дажи. Высокая стоимость перевозки не дает возможности</w:t>
      </w:r>
      <w:r w:rsidR="00746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6FF" w:rsidRPr="00153F13">
        <w:rPr>
          <w:rFonts w:ascii="Times New Roman" w:eastAsia="Calibri" w:hAnsi="Times New Roman" w:cs="Times New Roman"/>
          <w:sz w:val="28"/>
          <w:szCs w:val="28"/>
        </w:rPr>
        <w:t>реализовывать т</w:t>
      </w:r>
      <w:r w:rsidR="007466FF" w:rsidRPr="00153F13">
        <w:rPr>
          <w:rFonts w:ascii="Times New Roman" w:eastAsia="Calibri" w:hAnsi="Times New Roman" w:cs="Times New Roman"/>
          <w:sz w:val="28"/>
          <w:szCs w:val="28"/>
        </w:rPr>
        <w:t>о</w:t>
      </w:r>
      <w:r w:rsidR="007466FF" w:rsidRPr="00153F13">
        <w:rPr>
          <w:rFonts w:ascii="Times New Roman" w:eastAsia="Calibri" w:hAnsi="Times New Roman" w:cs="Times New Roman"/>
          <w:sz w:val="28"/>
          <w:szCs w:val="28"/>
        </w:rPr>
        <w:t>в</w:t>
      </w:r>
      <w:r w:rsidR="00153F13" w:rsidRPr="00153F13">
        <w:rPr>
          <w:rFonts w:ascii="Times New Roman" w:eastAsia="Calibri" w:hAnsi="Times New Roman" w:cs="Times New Roman"/>
          <w:sz w:val="28"/>
          <w:szCs w:val="28"/>
        </w:rPr>
        <w:t>ар по предельно допустимой цене</w:t>
      </w:r>
      <w:r w:rsidR="00955D9F" w:rsidRPr="00153F13">
        <w:rPr>
          <w:rFonts w:ascii="Times New Roman" w:eastAsia="Calibri" w:hAnsi="Times New Roman" w:cs="Times New Roman"/>
          <w:sz w:val="28"/>
          <w:szCs w:val="28"/>
        </w:rPr>
        <w:t>.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 С жалобой предпринимателя на действия банка по блокированию счетов Уполномоченный разбирался уже в г. Хаб</w:t>
      </w:r>
      <w:r w:rsidR="00955D9F">
        <w:rPr>
          <w:rFonts w:ascii="Times New Roman" w:eastAsia="Calibri" w:hAnsi="Times New Roman" w:cs="Times New Roman"/>
          <w:sz w:val="28"/>
          <w:szCs w:val="28"/>
        </w:rPr>
        <w:t>а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ровске. Впоследствии </w:t>
      </w:r>
      <w:r w:rsidR="00955D9F" w:rsidRPr="008938EB">
        <w:rPr>
          <w:rFonts w:ascii="Times New Roman" w:eastAsia="Calibri" w:hAnsi="Times New Roman" w:cs="Times New Roman"/>
          <w:sz w:val="28"/>
          <w:szCs w:val="28"/>
        </w:rPr>
        <w:t>вопрос удалось решить положительно.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 Счета разбл</w:t>
      </w:r>
      <w:r w:rsidR="00955D9F">
        <w:rPr>
          <w:rFonts w:ascii="Times New Roman" w:eastAsia="Calibri" w:hAnsi="Times New Roman" w:cs="Times New Roman"/>
          <w:sz w:val="28"/>
          <w:szCs w:val="28"/>
        </w:rPr>
        <w:t>о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кированы. 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Ванинском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Советско-Гаванском муниципальных районах предпр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ниматели </w:t>
      </w:r>
      <w:r w:rsidR="00FE156C">
        <w:rPr>
          <w:rFonts w:ascii="Times New Roman" w:eastAsia="Calibri" w:hAnsi="Times New Roman" w:cs="Times New Roman"/>
          <w:sz w:val="28"/>
          <w:szCs w:val="28"/>
        </w:rPr>
        <w:t>отметили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трудност</w:t>
      </w:r>
      <w:r w:rsidR="00FE156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перевода помещения из жилого в нежилое</w:t>
      </w:r>
      <w:r w:rsidR="00FE156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E156C">
        <w:rPr>
          <w:rFonts w:ascii="Times New Roman" w:eastAsia="Calibri" w:hAnsi="Times New Roman" w:cs="Times New Roman"/>
          <w:sz w:val="28"/>
          <w:szCs w:val="28"/>
        </w:rPr>
        <w:t>а</w:t>
      </w:r>
      <w:r w:rsidR="00FE156C">
        <w:rPr>
          <w:rFonts w:ascii="Times New Roman" w:eastAsia="Calibri" w:hAnsi="Times New Roman" w:cs="Times New Roman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sz w:val="28"/>
          <w:szCs w:val="28"/>
        </w:rPr>
        <w:t>, жаловались на проверки и обсуждали особенности получения Дальневосточного гектара. Возмущение вызвали квитанции за тепло, во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росшие на 50-100</w:t>
      </w:r>
      <w:r w:rsidR="009977F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>
        <w:rPr>
          <w:rFonts w:ascii="Times New Roman" w:eastAsia="Calibri" w:hAnsi="Times New Roman" w:cs="Times New Roman"/>
          <w:sz w:val="28"/>
          <w:szCs w:val="28"/>
        </w:rPr>
        <w:t>. Учитывая, что Ванино и Советская Гавань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носятся к районам, приравненным к районам крайнего Севера, предприним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телей волнует проблема предоставления «северных льгот». </w:t>
      </w:r>
      <w:r w:rsidR="00FE156C">
        <w:rPr>
          <w:rFonts w:ascii="Times New Roman" w:eastAsia="Calibri" w:hAnsi="Times New Roman" w:cs="Times New Roman"/>
          <w:sz w:val="28"/>
          <w:szCs w:val="28"/>
        </w:rPr>
        <w:t>Предпринимат</w:t>
      </w:r>
      <w:r w:rsidR="00FE156C">
        <w:rPr>
          <w:rFonts w:ascii="Times New Roman" w:eastAsia="Calibri" w:hAnsi="Times New Roman" w:cs="Times New Roman"/>
          <w:sz w:val="28"/>
          <w:szCs w:val="28"/>
        </w:rPr>
        <w:t>е</w:t>
      </w:r>
      <w:r w:rsidR="00FE156C">
        <w:rPr>
          <w:rFonts w:ascii="Times New Roman" w:eastAsia="Calibri" w:hAnsi="Times New Roman" w:cs="Times New Roman"/>
          <w:sz w:val="28"/>
          <w:szCs w:val="28"/>
        </w:rPr>
        <w:t>ли п</w:t>
      </w:r>
      <w:r>
        <w:rPr>
          <w:rFonts w:ascii="Times New Roman" w:eastAsia="Calibri" w:hAnsi="Times New Roman" w:cs="Times New Roman"/>
          <w:sz w:val="28"/>
          <w:szCs w:val="28"/>
        </w:rPr>
        <w:t>оделились проблемами, возникающими при внесении изменений в Е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РЮЛ. 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заседания Совета по предпринимательству при главе Со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нечного муниципального района обсудили проблемы, возникающие при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длении лицензии на розничную продажу алкогольной продукции. Члены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вета обсудили жалобу предпринимателя на администрацию п. Горин, в связи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 изменением минимально допустимого расстояния от места продажи алк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гольной продукции до медицинского учреждения с 50 до 70 метров. Учас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ники совещания считают недопустимым ухудшать условия ведения бизнеса. Такие действия администрации поселка могли привести к закрытию магаз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на. После вмешательства Уполномоченного границы продажи алкоголя 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нули к первоначальным значениям.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время поездки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Аяно-Майский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предприн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матели обсудили с Уполномоченным особенности ведения бизнеса в отд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ленных местностях. Район относится к малонаселенным территориям Хаб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ровского края. Здесь зарегистрировано </w:t>
      </w:r>
      <w:r w:rsidR="00832CED">
        <w:rPr>
          <w:rFonts w:ascii="Times New Roman" w:eastAsia="Calibri" w:hAnsi="Times New Roman" w:cs="Times New Roman"/>
          <w:sz w:val="28"/>
          <w:szCs w:val="28"/>
        </w:rPr>
        <w:t xml:space="preserve">45 субъектов предпринимательской деятельности. В с. </w:t>
      </w:r>
      <w:proofErr w:type="spellStart"/>
      <w:r w:rsidR="00832CED">
        <w:rPr>
          <w:rFonts w:ascii="Times New Roman" w:eastAsia="Calibri" w:hAnsi="Times New Roman" w:cs="Times New Roman"/>
          <w:sz w:val="28"/>
          <w:szCs w:val="28"/>
        </w:rPr>
        <w:t>Нелькан</w:t>
      </w:r>
      <w:proofErr w:type="spellEnd"/>
      <w:r w:rsidR="00832CED">
        <w:rPr>
          <w:rFonts w:ascii="Times New Roman" w:eastAsia="Calibri" w:hAnsi="Times New Roman" w:cs="Times New Roman"/>
          <w:sz w:val="28"/>
          <w:szCs w:val="28"/>
        </w:rPr>
        <w:t xml:space="preserve"> проживает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CED">
        <w:rPr>
          <w:rFonts w:ascii="Times New Roman" w:eastAsia="Calibri" w:hAnsi="Times New Roman" w:cs="Times New Roman"/>
          <w:sz w:val="28"/>
          <w:szCs w:val="28"/>
        </w:rPr>
        <w:t>713 человек</w:t>
      </w:r>
      <w:r>
        <w:rPr>
          <w:rFonts w:ascii="Times New Roman" w:eastAsia="Calibri" w:hAnsi="Times New Roman" w:cs="Times New Roman"/>
          <w:sz w:val="28"/>
          <w:szCs w:val="28"/>
        </w:rPr>
        <w:t>, при этом отсутствует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деление банка. В отдельных случаях стоимость почтового перевода средств на закуп товара сравнима со стоимостью авиационного билета до </w:t>
      </w:r>
      <w:r w:rsidR="00DB1CA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</w:rPr>
        <w:t>Хабаро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ска. Из операторов сотовой связи доступен только Мегафон. Воспользоваться </w:t>
      </w:r>
      <w:r w:rsidRPr="001A09A7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ом в предпринимательских целях возможно только через собстве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ную спутниковую антенну. 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важных социально-ориентированных видов предприним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тельства является заготовка дров для населения. Для лесозаготовителей 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обходима регистрация в ЕГАИС лес, что является дополнительной трудн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стью для предпринимателей, которые по ряду объективных причин не готовы реги</w:t>
      </w:r>
      <w:r w:rsidR="007F5141">
        <w:rPr>
          <w:rFonts w:ascii="Times New Roman" w:eastAsia="Calibri" w:hAnsi="Times New Roman" w:cs="Times New Roman"/>
          <w:sz w:val="28"/>
          <w:szCs w:val="28"/>
        </w:rPr>
        <w:t>стрироваться в системе.</w:t>
      </w:r>
    </w:p>
    <w:p w:rsidR="00CE5C71" w:rsidRDefault="00CE5C71" w:rsidP="00CE5C71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каждом районе Уполномоченный информировал предпринимателей об изменениях в законодательстве, результатах проведения контрольно-надзорной реформы, о применении патентной системы, переходе на цифр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вую экономику и ее влиянии на предпринимательскую деятельность.</w:t>
      </w:r>
    </w:p>
    <w:p w:rsidR="00955D9F" w:rsidRDefault="00CE5C71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 в отдаленных районах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края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 xml:space="preserve"> связана с многочисленными трудностями. К высоким тарифам на все виды ресурсов и доставки грузов добавляется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острая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 xml:space="preserve"> нехватка </w:t>
      </w:r>
      <w:r>
        <w:rPr>
          <w:rFonts w:ascii="Times New Roman" w:eastAsia="Calibri" w:hAnsi="Times New Roman" w:cs="Times New Roman"/>
          <w:sz w:val="28"/>
          <w:szCs w:val="28"/>
        </w:rPr>
        <w:t>квалифицированных кадров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Дальнейшему развитию цифровой экономики в районах может способств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>создание центров дистанционного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бухгалтерского и технического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>б</w:t>
      </w:r>
      <w:r w:rsidR="00955D9F" w:rsidRPr="00CE5C71">
        <w:rPr>
          <w:rFonts w:ascii="Times New Roman" w:eastAsia="Calibri" w:hAnsi="Times New Roman" w:cs="Times New Roman"/>
          <w:sz w:val="28"/>
          <w:szCs w:val="28"/>
        </w:rPr>
        <w:t>служивания предпринимателей.</w:t>
      </w:r>
      <w:r w:rsidR="00955D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5141" w:rsidRDefault="007F5141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7EE" w:rsidRDefault="00955D9F" w:rsidP="001637E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3.3 Информационное освещение деятельности Уполномоченного </w:t>
      </w:r>
    </w:p>
    <w:p w:rsidR="00955D9F" w:rsidRDefault="00955D9F" w:rsidP="001637EE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защите прав предпринимателей в Хабаровском крае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продолжена работа по реализации мер, направленных на информирование предпринимательского сообщества </w:t>
      </w:r>
      <w:r w:rsidR="00465405">
        <w:rPr>
          <w:rFonts w:ascii="Times New Roman" w:eastAsia="Calibri" w:hAnsi="Times New Roman" w:cs="Times New Roman"/>
          <w:sz w:val="28"/>
          <w:szCs w:val="28"/>
        </w:rPr>
        <w:t>о деятельности Упо</w:t>
      </w:r>
      <w:r w:rsidR="00465405">
        <w:rPr>
          <w:rFonts w:ascii="Times New Roman" w:eastAsia="Calibri" w:hAnsi="Times New Roman" w:cs="Times New Roman"/>
          <w:sz w:val="28"/>
          <w:szCs w:val="28"/>
        </w:rPr>
        <w:t>л</w:t>
      </w:r>
      <w:r w:rsidR="00465405">
        <w:rPr>
          <w:rFonts w:ascii="Times New Roman" w:eastAsia="Calibri" w:hAnsi="Times New Roman" w:cs="Times New Roman"/>
          <w:sz w:val="28"/>
          <w:szCs w:val="28"/>
        </w:rPr>
        <w:t xml:space="preserve">номоченного и </w:t>
      </w:r>
      <w:r>
        <w:rPr>
          <w:rFonts w:ascii="Times New Roman" w:eastAsia="Calibri" w:hAnsi="Times New Roman" w:cs="Times New Roman"/>
          <w:sz w:val="28"/>
          <w:szCs w:val="28"/>
        </w:rPr>
        <w:t>действующих механизмах</w:t>
      </w:r>
      <w:r w:rsidR="00465405">
        <w:rPr>
          <w:rFonts w:ascii="Times New Roman" w:eastAsia="Calibri" w:hAnsi="Times New Roman" w:cs="Times New Roman"/>
          <w:sz w:val="28"/>
          <w:szCs w:val="28"/>
        </w:rPr>
        <w:t xml:space="preserve"> защиты и поддержки. Важной з</w:t>
      </w:r>
      <w:r w:rsidR="00465405">
        <w:rPr>
          <w:rFonts w:ascii="Times New Roman" w:eastAsia="Calibri" w:hAnsi="Times New Roman" w:cs="Times New Roman"/>
          <w:sz w:val="28"/>
          <w:szCs w:val="28"/>
        </w:rPr>
        <w:t>а</w:t>
      </w:r>
      <w:r w:rsidR="00465405">
        <w:rPr>
          <w:rFonts w:ascii="Times New Roman" w:eastAsia="Calibri" w:hAnsi="Times New Roman" w:cs="Times New Roman"/>
          <w:sz w:val="28"/>
          <w:szCs w:val="28"/>
        </w:rPr>
        <w:t>дачей является привлечение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и бизнес-объединений к ре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лизации государственной политики в Хабаровском крае.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официальном сайте </w:t>
      </w:r>
      <w:hyperlink r:id="rId22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www.ombudsmanbiz27.ru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2018 году размещено 130 информационных материалов, посвященных деятельности Уполном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ченного, изменениям в законодательстве, мониторингу актуальных и рез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нансных ситуаций в крае. Регулярно публиковались материалы, предоста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ленные УФНС и краевой прокуратурой. 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сайте размещена информация об Общественном совете, обществе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ных помощниках, общественных приемных. Кроме того, опубликован пор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док и спосо</w:t>
      </w:r>
      <w:r w:rsidR="00465405">
        <w:rPr>
          <w:rFonts w:ascii="Times New Roman" w:eastAsia="Calibri" w:hAnsi="Times New Roman" w:cs="Times New Roman"/>
          <w:sz w:val="28"/>
          <w:szCs w:val="28"/>
        </w:rPr>
        <w:t>бы подачи обращения</w:t>
      </w:r>
      <w:r>
        <w:rPr>
          <w:rFonts w:ascii="Times New Roman" w:eastAsia="Calibri" w:hAnsi="Times New Roman" w:cs="Times New Roman"/>
          <w:sz w:val="28"/>
          <w:szCs w:val="28"/>
        </w:rPr>
        <w:t>, на вкладках «интернет-приемная» и «обр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титься к Уполномоченному» можно заполнить форму жалобы. 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A475A">
        <w:rPr>
          <w:rFonts w:ascii="Times New Roman" w:eastAsia="Calibri" w:hAnsi="Times New Roman" w:cs="Times New Roman"/>
          <w:sz w:val="28"/>
          <w:szCs w:val="28"/>
        </w:rPr>
        <w:t>Информация о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публикуется на сайте Уполномоченного при Президенте РФ в разделе «в регионах» </w:t>
      </w:r>
      <w:hyperlink r:id="rId23" w:anchor="1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http://ombudsmanbiz.ru/habarovskij-kraj/#1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В разделе региональных новостей в 2018 году опубликовано 67 пресс-релизов о событиях в Хабаровском крае. </w:t>
      </w:r>
    </w:p>
    <w:p w:rsidR="00955D9F" w:rsidRDefault="00D67C67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выездных приемах </w:t>
      </w:r>
      <w:r w:rsidR="00465405">
        <w:rPr>
          <w:rFonts w:ascii="Times New Roman" w:eastAsia="Calibri" w:hAnsi="Times New Roman" w:cs="Times New Roman"/>
          <w:sz w:val="28"/>
          <w:szCs w:val="28"/>
        </w:rPr>
        <w:t xml:space="preserve">предпринимателей </w:t>
      </w:r>
      <w:r w:rsidR="00955D9F" w:rsidRPr="00E41D78">
        <w:rPr>
          <w:rFonts w:ascii="Times New Roman" w:eastAsia="Calibri" w:hAnsi="Times New Roman" w:cs="Times New Roman"/>
          <w:sz w:val="28"/>
          <w:szCs w:val="28"/>
        </w:rPr>
        <w:t xml:space="preserve">в районах </w:t>
      </w:r>
      <w:r w:rsidR="00955D9F">
        <w:rPr>
          <w:rFonts w:ascii="Times New Roman" w:eastAsia="Calibri" w:hAnsi="Times New Roman" w:cs="Times New Roman"/>
          <w:sz w:val="28"/>
          <w:szCs w:val="28"/>
        </w:rPr>
        <w:t>края</w:t>
      </w:r>
      <w:r w:rsidR="00465405">
        <w:rPr>
          <w:rFonts w:ascii="Times New Roman" w:eastAsia="Calibri" w:hAnsi="Times New Roman" w:cs="Times New Roman"/>
          <w:sz w:val="28"/>
          <w:szCs w:val="28"/>
        </w:rPr>
        <w:t xml:space="preserve"> размещалась</w:t>
      </w:r>
      <w:r w:rsidR="00955D9F" w:rsidRPr="00E41D78">
        <w:rPr>
          <w:rFonts w:ascii="Times New Roman" w:eastAsia="Calibri" w:hAnsi="Times New Roman" w:cs="Times New Roman"/>
          <w:sz w:val="28"/>
          <w:szCs w:val="28"/>
        </w:rPr>
        <w:t xml:space="preserve"> в районных газетах, в эфире муниципальных телерадиокомп</w:t>
      </w:r>
      <w:r w:rsidR="00955D9F" w:rsidRPr="00E41D78">
        <w:rPr>
          <w:rFonts w:ascii="Times New Roman" w:eastAsia="Calibri" w:hAnsi="Times New Roman" w:cs="Times New Roman"/>
          <w:sz w:val="28"/>
          <w:szCs w:val="28"/>
        </w:rPr>
        <w:t>а</w:t>
      </w:r>
      <w:r w:rsidR="00955D9F">
        <w:rPr>
          <w:rFonts w:ascii="Times New Roman" w:eastAsia="Calibri" w:hAnsi="Times New Roman" w:cs="Times New Roman"/>
          <w:sz w:val="28"/>
          <w:szCs w:val="28"/>
        </w:rPr>
        <w:t>ний, на сайтах администраций</w:t>
      </w:r>
      <w:r w:rsidR="00955D9F" w:rsidRPr="00E41D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продолжает действовать группа «Уполн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моченный по защите прав предпринимателей в Хабаровском крае» (</w:t>
      </w:r>
      <w:hyperlink r:id="rId2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facebook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groups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/746435845367899/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D9F" w:rsidRDefault="00955D9F" w:rsidP="00955D9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имеет опыт конструктивного сотрудничества с фед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ральными и краевыми СМИ. На телеканалах «Россия 24», «Губерния», 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диостанциях «Восток России», «Радио России» </w:t>
      </w:r>
      <w:r w:rsidR="00D67C67">
        <w:rPr>
          <w:rFonts w:ascii="Times New Roman" w:eastAsia="Calibri" w:hAnsi="Times New Roman" w:cs="Times New Roman"/>
          <w:sz w:val="28"/>
          <w:szCs w:val="28"/>
        </w:rPr>
        <w:t xml:space="preserve">с участием Уполномоченного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неоднократно обсуждались вопросы улучшения условий ведения </w:t>
      </w:r>
      <w:r w:rsidRPr="000A475A">
        <w:rPr>
          <w:rFonts w:ascii="Times New Roman" w:eastAsia="Calibri" w:hAnsi="Times New Roman" w:cs="Times New Roman"/>
          <w:sz w:val="28"/>
          <w:szCs w:val="28"/>
        </w:rPr>
        <w:t>бизнеса, проведени</w:t>
      </w:r>
      <w:r w:rsidR="00564669">
        <w:rPr>
          <w:rFonts w:ascii="Times New Roman" w:eastAsia="Calibri" w:hAnsi="Times New Roman" w:cs="Times New Roman"/>
          <w:sz w:val="28"/>
          <w:szCs w:val="28"/>
        </w:rPr>
        <w:t>я</w:t>
      </w:r>
      <w:r w:rsidRPr="000A475A">
        <w:rPr>
          <w:rFonts w:ascii="Times New Roman" w:eastAsia="Calibri" w:hAnsi="Times New Roman" w:cs="Times New Roman"/>
          <w:sz w:val="28"/>
          <w:szCs w:val="28"/>
        </w:rPr>
        <w:t xml:space="preserve"> проверок и реализация контрольно-надзорной </w:t>
      </w:r>
      <w:r>
        <w:rPr>
          <w:rFonts w:ascii="Times New Roman" w:eastAsia="Calibri" w:hAnsi="Times New Roman" w:cs="Times New Roman"/>
          <w:sz w:val="28"/>
          <w:szCs w:val="28"/>
        </w:rPr>
        <w:t>реформы. Инте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вью и статьи по актуальным вопросам защиты прав предпринимателей ра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мещались в газетах «Приамурские ведомости», «Тихоокеанская звезда», «Хабаровские вести»,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КоммерсантЪ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«Комсомольская правда», новостных интернет-изданиях. </w:t>
      </w:r>
    </w:p>
    <w:p w:rsidR="005C7D4D" w:rsidRDefault="005C7D4D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0404" w:rsidRPr="00937B6D" w:rsidRDefault="00033EBB" w:rsidP="00710404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7B6D">
        <w:rPr>
          <w:rFonts w:ascii="Times New Roman" w:hAnsi="Times New Roman"/>
          <w:b/>
          <w:sz w:val="28"/>
          <w:szCs w:val="28"/>
        </w:rPr>
        <w:lastRenderedPageBreak/>
        <w:t xml:space="preserve">4. Условия ведения предпринимательской деятельности </w:t>
      </w:r>
    </w:p>
    <w:p w:rsidR="00033EBB" w:rsidRDefault="00033EBB" w:rsidP="00710404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B6D">
        <w:rPr>
          <w:rFonts w:ascii="Times New Roman" w:hAnsi="Times New Roman"/>
          <w:b/>
          <w:sz w:val="28"/>
          <w:szCs w:val="28"/>
        </w:rPr>
        <w:t>в Хабаровском крае</w:t>
      </w:r>
    </w:p>
    <w:p w:rsidR="00033EBB" w:rsidRPr="00710404" w:rsidRDefault="00033EBB" w:rsidP="0093609A">
      <w:pPr>
        <w:spacing w:line="276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710404" w:rsidRDefault="00DE5BC9" w:rsidP="00DE5B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Итоги опроса предпринимателей </w:t>
      </w:r>
    </w:p>
    <w:p w:rsidR="00DE5BC9" w:rsidRPr="00DE5BC9" w:rsidRDefault="00DE5BC9" w:rsidP="00DE5B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«Административный климат в Российской Федерации»</w:t>
      </w:r>
    </w:p>
    <w:p w:rsidR="00DE5BC9" w:rsidRPr="00DE5BC9" w:rsidRDefault="00DE5BC9" w:rsidP="00DE5BC9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3B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состояния, проблем и перспектив разв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бизнеса в Хабар</w:t>
      </w:r>
      <w:r w:rsidR="003B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овском крае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совм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 с Дальневосточным институтом управления проведен социологический опрос предпринимателей.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участие представители средних и малых предпр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ятий, владельцы </w:t>
      </w:r>
      <w:proofErr w:type="spellStart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</w:t>
      </w:r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 из г.</w:t>
      </w:r>
      <w:r w:rsidR="00973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>65,3%), г. Комсомольска-на-Амуре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</w:t>
      </w:r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9 муниципальных образований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</w:t>
      </w:r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аровского края (18,7%): Амурского, </w:t>
      </w:r>
      <w:proofErr w:type="spellStart"/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Аяно-Майского</w:t>
      </w:r>
      <w:proofErr w:type="spellEnd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Комсомольского, Николаевского, Советско-Гаванского, Солнечного, </w:t>
      </w:r>
      <w:proofErr w:type="spellStart"/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C8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Хабаровского районов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опрошенных заняты в розничной торговле (20,3%), сфере бытовых услуг (8,2%), строительстве (7%) и перевозках (6,3%) (табл. 1)</w:t>
      </w:r>
      <w:r w:rsidRPr="0056351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. 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351C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lang w:eastAsia="ru-RU"/>
        </w:rPr>
        <w:t>В опросе допускалось несколько вариантов ответов, поэтому в нек</w:t>
      </w:r>
      <w:r w:rsidRPr="0056351C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lang w:eastAsia="ru-RU"/>
        </w:rPr>
        <w:t>о</w:t>
      </w:r>
      <w:r w:rsidRPr="0056351C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lang w:eastAsia="ru-RU"/>
        </w:rPr>
        <w:t>торых таблицах сумма показателей превышает 100 процентов.</w:t>
      </w:r>
    </w:p>
    <w:p w:rsidR="0056351C" w:rsidRPr="00465282" w:rsidRDefault="0056351C" w:rsidP="005D2409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DA34A5" w:rsidRDefault="00B1271D" w:rsidP="00DA34A5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6351C" w:rsidRPr="0056351C" w:rsidRDefault="0056351C" w:rsidP="0056351C">
      <w:pPr>
        <w:spacing w:before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вид деятельности респондентов</w:t>
      </w:r>
    </w:p>
    <w:p w:rsidR="0056351C" w:rsidRPr="00465282" w:rsidRDefault="0056351C" w:rsidP="0056351C">
      <w:pPr>
        <w:spacing w:before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0558" w:rsidRPr="00980558" w:rsidRDefault="0056351C" w:rsidP="0056351C">
      <w:pPr>
        <w:spacing w:after="60" w:line="276" w:lineRule="auto"/>
        <w:ind w:right="98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p w:rsidR="00980558" w:rsidRPr="00980558" w:rsidRDefault="00980558" w:rsidP="0056351C">
      <w:pPr>
        <w:spacing w:after="60" w:line="276" w:lineRule="auto"/>
        <w:ind w:right="98"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1041"/>
        <w:gridCol w:w="992"/>
        <w:gridCol w:w="992"/>
        <w:gridCol w:w="993"/>
        <w:gridCol w:w="992"/>
      </w:tblGrid>
      <w:tr w:rsidR="0056351C" w:rsidRPr="0056351C" w:rsidTr="00323F5E">
        <w:trPr>
          <w:jc w:val="center"/>
        </w:trPr>
        <w:tc>
          <w:tcPr>
            <w:tcW w:w="4196" w:type="dxa"/>
            <w:vMerge w:val="restart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  <w:tc>
          <w:tcPr>
            <w:tcW w:w="5010" w:type="dxa"/>
            <w:gridSpan w:val="5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по годам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vMerge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Бизне</w:t>
            </w:r>
            <w:r w:rsidR="004C59C4">
              <w:rPr>
                <w:rFonts w:ascii="Times New Roman" w:eastAsia="Calibri" w:hAnsi="Times New Roman" w:cs="Times New Roman"/>
              </w:rPr>
              <w:t xml:space="preserve">с-услуги, консалтинг, </w:t>
            </w:r>
            <w:r w:rsidRPr="0056351C">
              <w:rPr>
                <w:rFonts w:ascii="Times New Roman" w:eastAsia="Calibri" w:hAnsi="Times New Roman" w:cs="Times New Roman"/>
              </w:rPr>
              <w:t>включая бу</w:t>
            </w:r>
            <w:r w:rsidRPr="0056351C">
              <w:rPr>
                <w:rFonts w:ascii="Times New Roman" w:eastAsia="Calibri" w:hAnsi="Times New Roman" w:cs="Times New Roman"/>
              </w:rPr>
              <w:t>х</w:t>
            </w:r>
            <w:r w:rsidRPr="0056351C">
              <w:rPr>
                <w:rFonts w:ascii="Times New Roman" w:eastAsia="Calibri" w:hAnsi="Times New Roman" w:cs="Times New Roman"/>
              </w:rPr>
              <w:t>галтерское дело, аудит</w:t>
            </w:r>
            <w:r w:rsidR="004C59C4">
              <w:rPr>
                <w:rFonts w:ascii="Times New Roman" w:eastAsia="Calibri" w:hAnsi="Times New Roman" w:cs="Times New Roman"/>
              </w:rPr>
              <w:t>орские услуги и налогообложение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Бытовые услуги, включая гостиничное дело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ВЭД (внешнеэкономическая деятел</w:t>
            </w:r>
            <w:r w:rsidRPr="0056351C">
              <w:rPr>
                <w:rFonts w:ascii="Times New Roman" w:eastAsia="Calibri" w:hAnsi="Times New Roman" w:cs="Times New Roman"/>
              </w:rPr>
              <w:t>ь</w:t>
            </w:r>
            <w:r w:rsidRPr="0056351C">
              <w:rPr>
                <w:rFonts w:ascii="Times New Roman" w:eastAsia="Calibri" w:hAnsi="Times New Roman" w:cs="Times New Roman"/>
              </w:rPr>
              <w:t>ность)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Геология, разведка недр, геодезическая и гидрометеорологическая служба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Здравоохранение и физическая культура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Издательско-полиграфическая деятел</w:t>
            </w:r>
            <w:r w:rsidRPr="0056351C">
              <w:rPr>
                <w:rFonts w:ascii="Times New Roman" w:eastAsia="Calibri" w:hAnsi="Times New Roman" w:cs="Times New Roman"/>
              </w:rPr>
              <w:t>ь</w:t>
            </w:r>
            <w:r w:rsidRPr="0056351C">
              <w:rPr>
                <w:rFonts w:ascii="Times New Roman" w:eastAsia="Calibri" w:hAnsi="Times New Roman" w:cs="Times New Roman"/>
              </w:rPr>
              <w:t>ность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Информационно-вычислительное обсл</w:t>
            </w:r>
            <w:r w:rsidRPr="0056351C">
              <w:rPr>
                <w:rFonts w:ascii="Times New Roman" w:eastAsia="Calibri" w:hAnsi="Times New Roman" w:cs="Times New Roman"/>
              </w:rPr>
              <w:t>у</w:t>
            </w:r>
            <w:r w:rsidRPr="0056351C">
              <w:rPr>
                <w:rFonts w:ascii="Times New Roman" w:eastAsia="Calibri" w:hAnsi="Times New Roman" w:cs="Times New Roman"/>
              </w:rPr>
              <w:t>живание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Культура и искусство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Наука и научное обслуживание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lastRenderedPageBreak/>
              <w:t>Операции с недвижимым имуществом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Оптовая торговля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Промышленность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Розничная торговля 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20,3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904E78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Общественное пита</w:t>
            </w:r>
            <w:r w:rsidR="00904E78">
              <w:rPr>
                <w:rFonts w:ascii="Times New Roman" w:eastAsia="Calibri" w:hAnsi="Times New Roman" w:cs="Times New Roman"/>
              </w:rPr>
              <w:t>ние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Связь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Сельское и лесное хозяйство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904E78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СМИ, маркетинг, </w:t>
            </w:r>
            <w:r w:rsidR="0056351C" w:rsidRPr="0056351C">
              <w:rPr>
                <w:rFonts w:ascii="Times New Roman" w:eastAsia="Calibri" w:hAnsi="Times New Roman" w:cs="Times New Roman"/>
              </w:rPr>
              <w:t>реклама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Строительство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Транспорт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Другое (сдача помещений в аренду, пр</w:t>
            </w:r>
            <w:r w:rsidRPr="0056351C">
              <w:rPr>
                <w:rFonts w:ascii="Times New Roman" w:eastAsia="Calibri" w:hAnsi="Times New Roman" w:cs="Times New Roman"/>
              </w:rPr>
              <w:t>о</w:t>
            </w:r>
            <w:r w:rsidRPr="0056351C">
              <w:rPr>
                <w:rFonts w:ascii="Times New Roman" w:eastAsia="Calibri" w:hAnsi="Times New Roman" w:cs="Times New Roman"/>
              </w:rPr>
              <w:t>изводство продуктов питания, развлеч</w:t>
            </w:r>
            <w:r w:rsidRPr="0056351C">
              <w:rPr>
                <w:rFonts w:ascii="Times New Roman" w:eastAsia="Calibri" w:hAnsi="Times New Roman" w:cs="Times New Roman"/>
              </w:rPr>
              <w:t>е</w:t>
            </w:r>
            <w:r w:rsidRPr="0056351C">
              <w:rPr>
                <w:rFonts w:ascii="Times New Roman" w:eastAsia="Calibri" w:hAnsi="Times New Roman" w:cs="Times New Roman"/>
              </w:rPr>
              <w:t>ния, разработка ПО, туризм, управление недвижимым имуществом, охранная де</w:t>
            </w:r>
            <w:r w:rsidRPr="0056351C">
              <w:rPr>
                <w:rFonts w:ascii="Times New Roman" w:eastAsia="Calibri" w:hAnsi="Times New Roman" w:cs="Times New Roman"/>
              </w:rPr>
              <w:t>я</w:t>
            </w:r>
            <w:r w:rsidRPr="0056351C">
              <w:rPr>
                <w:rFonts w:ascii="Times New Roman" w:eastAsia="Calibri" w:hAnsi="Times New Roman" w:cs="Times New Roman"/>
              </w:rPr>
              <w:t>тельность,</w:t>
            </w:r>
            <w:r w:rsidR="001B33BE">
              <w:rPr>
                <w:rFonts w:ascii="Times New Roman" w:eastAsia="Calibri" w:hAnsi="Times New Roman" w:cs="Times New Roman"/>
              </w:rPr>
              <w:t xml:space="preserve"> услуги общественного пит</w:t>
            </w:r>
            <w:r w:rsidR="001B33BE">
              <w:rPr>
                <w:rFonts w:ascii="Times New Roman" w:eastAsia="Calibri" w:hAnsi="Times New Roman" w:cs="Times New Roman"/>
              </w:rPr>
              <w:t>а</w:t>
            </w:r>
            <w:r w:rsidR="001B33BE">
              <w:rPr>
                <w:rFonts w:ascii="Times New Roman" w:eastAsia="Calibri" w:hAnsi="Times New Roman" w:cs="Times New Roman"/>
              </w:rPr>
              <w:t xml:space="preserve">ния) 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</w:tr>
      <w:tr w:rsidR="0056351C" w:rsidRPr="0056351C" w:rsidTr="00323F5E">
        <w:trPr>
          <w:jc w:val="center"/>
        </w:trPr>
        <w:tc>
          <w:tcPr>
            <w:tcW w:w="4196" w:type="dxa"/>
            <w:shd w:val="clear" w:color="auto" w:fill="auto"/>
          </w:tcPr>
          <w:p w:rsidR="0056351C" w:rsidRPr="0056351C" w:rsidRDefault="006E6F2F" w:rsidP="0056351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Затрудняюсь ответить или о</w:t>
            </w:r>
            <w:r w:rsidR="0056351C" w:rsidRPr="0056351C">
              <w:rPr>
                <w:rFonts w:ascii="Times New Roman" w:eastAsia="Calibri" w:hAnsi="Times New Roman" w:cs="Times New Roman"/>
              </w:rPr>
              <w:t>тказ от ответа</w:t>
            </w:r>
          </w:p>
        </w:tc>
        <w:tc>
          <w:tcPr>
            <w:tcW w:w="1041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3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56351C" w:rsidRPr="00BE6C18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FFE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предпринимателями административной нагрузки на бизнес </w:t>
      </w:r>
    </w:p>
    <w:p w:rsidR="0056351C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административных барьеров</w:t>
      </w:r>
    </w:p>
    <w:p w:rsidR="002E1E0F" w:rsidRPr="0056351C" w:rsidRDefault="002E1E0F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1E0F" w:rsidRPr="0056351C" w:rsidRDefault="002E1E0F" w:rsidP="002E1E0F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респондентов не ощущает положительных результатов реформы контрольно-надзорной деятельности. Более половины опрошенных отмечают либо рост административной нагрузки на бизнес (52,3%), либо 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сутствие каких-либо изменений (31%), то есть ожидаемого снижения так и не произошло (табл. 2).</w:t>
      </w:r>
    </w:p>
    <w:p w:rsidR="0056351C" w:rsidRPr="002E1E0F" w:rsidRDefault="002E1E0F" w:rsidP="002E1E0F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15,5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заявили о положении своего бизнеса как «хорошее и продолжает развиваться». Стабильное положение отметил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третий (31%). Б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опрошенных (53,5%) оценили состояние своего бизнеса как «утрачивает ранее достигнутые позиции» и «плохое» (табл. 3).</w:t>
      </w:r>
    </w:p>
    <w:p w:rsidR="005D530C" w:rsidRPr="00465282" w:rsidRDefault="005D530C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DA34A5" w:rsidRDefault="0056351C" w:rsidP="00DA34A5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56351C" w:rsidRPr="00465282" w:rsidRDefault="0056351C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16E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Как за последний год изменилась административная нагрузка </w:t>
      </w: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(мероприятия контрольно-надзорных органов, налоговая нагрузка,</w:t>
      </w:r>
      <w:r w:rsidR="00AA5AE6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администрати</w:t>
      </w:r>
      <w:r w:rsidR="00AA5AE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A5AE6">
        <w:rPr>
          <w:rFonts w:ascii="Times New Roman" w:eastAsia="Calibri" w:hAnsi="Times New Roman" w:cs="Times New Roman"/>
          <w:b/>
          <w:sz w:val="24"/>
          <w:szCs w:val="24"/>
        </w:rPr>
        <w:t>ные барьеры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>) на Ваш бизнес?</w:t>
      </w:r>
    </w:p>
    <w:p w:rsidR="0056351C" w:rsidRPr="00465282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351C" w:rsidRPr="00980558" w:rsidRDefault="0056351C" w:rsidP="00F33502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p w:rsidR="00980558" w:rsidRPr="00980558" w:rsidRDefault="00980558" w:rsidP="00F33502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Ind w:w="250" w:type="dxa"/>
        <w:tblLayout w:type="fixed"/>
        <w:tblLook w:val="04A0"/>
      </w:tblPr>
      <w:tblGrid>
        <w:gridCol w:w="7088"/>
        <w:gridCol w:w="992"/>
        <w:gridCol w:w="992"/>
      </w:tblGrid>
      <w:tr w:rsidR="0056351C" w:rsidRPr="0056351C" w:rsidTr="002E1E0F">
        <w:trPr>
          <w:trHeight w:val="128"/>
        </w:trPr>
        <w:tc>
          <w:tcPr>
            <w:tcW w:w="7088" w:type="dxa"/>
            <w:vMerge w:val="restar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  <w:b/>
              </w:rPr>
              <w:t>Варианты ответов</w:t>
            </w:r>
          </w:p>
        </w:tc>
        <w:tc>
          <w:tcPr>
            <w:tcW w:w="1984" w:type="dxa"/>
            <w:gridSpan w:val="2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  <w:b/>
                <w:bCs/>
              </w:rPr>
              <w:t>Показатель</w:t>
            </w:r>
          </w:p>
        </w:tc>
      </w:tr>
      <w:tr w:rsidR="0056351C" w:rsidRPr="0056351C" w:rsidTr="002E1E0F">
        <w:trPr>
          <w:trHeight w:val="127"/>
        </w:trPr>
        <w:tc>
          <w:tcPr>
            <w:tcW w:w="7088" w:type="dxa"/>
            <w:vMerge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992" w:type="dxa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</w:tr>
      <w:tr w:rsidR="0056351C" w:rsidRPr="0056351C" w:rsidTr="002E1E0F">
        <w:tc>
          <w:tcPr>
            <w:tcW w:w="7088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1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Увеличилась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33,7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2E1E0F">
            <w:pPr>
              <w:spacing w:line="240" w:lineRule="auto"/>
              <w:ind w:right="-143"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52,3</w:t>
            </w:r>
          </w:p>
        </w:tc>
      </w:tr>
      <w:tr w:rsidR="0056351C" w:rsidRPr="0056351C" w:rsidTr="002E1E0F">
        <w:tc>
          <w:tcPr>
            <w:tcW w:w="7088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1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Уменьшилась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4,7</w:t>
            </w:r>
          </w:p>
        </w:tc>
      </w:tr>
      <w:tr w:rsidR="0056351C" w:rsidRPr="0056351C" w:rsidTr="002E1E0F">
        <w:tc>
          <w:tcPr>
            <w:tcW w:w="7088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1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Не изменилась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44,6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31</w:t>
            </w:r>
          </w:p>
        </w:tc>
      </w:tr>
      <w:tr w:rsidR="0056351C" w:rsidRPr="0056351C" w:rsidTr="002E1E0F">
        <w:tc>
          <w:tcPr>
            <w:tcW w:w="7088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1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16,1</w:t>
            </w:r>
          </w:p>
        </w:tc>
        <w:tc>
          <w:tcPr>
            <w:tcW w:w="992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12,0</w:t>
            </w:r>
          </w:p>
        </w:tc>
      </w:tr>
    </w:tbl>
    <w:p w:rsidR="001E7CF7" w:rsidRDefault="001E7CF7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1C" w:rsidRPr="00DA34A5" w:rsidRDefault="0056351C" w:rsidP="00DA34A5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1E7CF7" w:rsidRPr="001E7CF7" w:rsidRDefault="001E7CF7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</w:t>
      </w:r>
      <w:r w:rsidR="00A40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ультаты ответов </w:t>
      </w:r>
      <w:r w:rsidRPr="005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вопрос анкеты: </w:t>
      </w: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Вы оцениваете текущее состояние Вашего бизнеса?»</w:t>
      </w:r>
    </w:p>
    <w:p w:rsidR="0056351C" w:rsidRPr="001E7CF7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351C" w:rsidRPr="00980558" w:rsidRDefault="0056351C" w:rsidP="00F33502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p w:rsidR="00980558" w:rsidRPr="00980558" w:rsidRDefault="00980558" w:rsidP="00F33502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11"/>
        <w:tblW w:w="4739" w:type="pct"/>
        <w:tblInd w:w="250" w:type="dxa"/>
        <w:tblLook w:val="04A0"/>
      </w:tblPr>
      <w:tblGrid>
        <w:gridCol w:w="3255"/>
        <w:gridCol w:w="709"/>
        <w:gridCol w:w="709"/>
        <w:gridCol w:w="709"/>
        <w:gridCol w:w="711"/>
        <w:gridCol w:w="711"/>
        <w:gridCol w:w="709"/>
        <w:gridCol w:w="851"/>
        <w:gridCol w:w="706"/>
      </w:tblGrid>
      <w:tr w:rsidR="0056351C" w:rsidRPr="0056351C" w:rsidTr="00323F5E">
        <w:trPr>
          <w:cantSplit/>
          <w:trHeight w:val="1519"/>
        </w:trPr>
        <w:tc>
          <w:tcPr>
            <w:tcW w:w="1794" w:type="pct"/>
            <w:vMerge w:val="restar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Варианты ответов</w:t>
            </w:r>
          </w:p>
        </w:tc>
        <w:tc>
          <w:tcPr>
            <w:tcW w:w="782" w:type="pct"/>
            <w:gridSpan w:val="2"/>
            <w:textDirection w:val="btLr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Хабаровск</w:t>
            </w:r>
          </w:p>
        </w:tc>
        <w:tc>
          <w:tcPr>
            <w:tcW w:w="783" w:type="pct"/>
            <w:gridSpan w:val="2"/>
            <w:textDirection w:val="btLr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Комсомольск</w:t>
            </w:r>
          </w:p>
        </w:tc>
        <w:tc>
          <w:tcPr>
            <w:tcW w:w="783" w:type="pct"/>
            <w:gridSpan w:val="2"/>
            <w:textDirection w:val="btLr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Районы</w:t>
            </w:r>
          </w:p>
        </w:tc>
        <w:tc>
          <w:tcPr>
            <w:tcW w:w="858" w:type="pct"/>
            <w:gridSpan w:val="2"/>
            <w:textDirection w:val="btLr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В целом</w:t>
            </w:r>
          </w:p>
        </w:tc>
      </w:tr>
      <w:tr w:rsidR="0056351C" w:rsidRPr="0056351C" w:rsidTr="00323F5E">
        <w:trPr>
          <w:cantSplit/>
          <w:trHeight w:val="415"/>
        </w:trPr>
        <w:tc>
          <w:tcPr>
            <w:tcW w:w="1794" w:type="pct"/>
            <w:vMerge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  <w:tc>
          <w:tcPr>
            <w:tcW w:w="46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38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</w:tr>
      <w:tr w:rsidR="0056351C" w:rsidRPr="0056351C" w:rsidTr="00323F5E">
        <w:tc>
          <w:tcPr>
            <w:tcW w:w="17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Хорошее и продолжает ра</w:t>
            </w:r>
            <w:r w:rsidRPr="0056351C">
              <w:rPr>
                <w:rFonts w:ascii="Times New Roman" w:eastAsia="Calibri" w:hAnsi="Times New Roman"/>
              </w:rPr>
              <w:t>з</w:t>
            </w:r>
            <w:r w:rsidRPr="0056351C">
              <w:rPr>
                <w:rFonts w:ascii="Times New Roman" w:eastAsia="Calibri" w:hAnsi="Times New Roman"/>
              </w:rPr>
              <w:t>виваться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19,3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21,8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16,3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13,5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5,0</w:t>
            </w:r>
          </w:p>
        </w:tc>
        <w:tc>
          <w:tcPr>
            <w:tcW w:w="46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17,5</w:t>
            </w:r>
          </w:p>
        </w:tc>
        <w:tc>
          <w:tcPr>
            <w:tcW w:w="38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15,5</w:t>
            </w:r>
          </w:p>
        </w:tc>
      </w:tr>
      <w:tr w:rsidR="0056351C" w:rsidRPr="0056351C" w:rsidTr="00323F5E">
        <w:tc>
          <w:tcPr>
            <w:tcW w:w="17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Стабильное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36,4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30,9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44,6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31,3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46,1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31,0</w:t>
            </w:r>
          </w:p>
        </w:tc>
        <w:tc>
          <w:tcPr>
            <w:tcW w:w="46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40,0</w:t>
            </w:r>
          </w:p>
        </w:tc>
        <w:tc>
          <w:tcPr>
            <w:tcW w:w="38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31,0</w:t>
            </w:r>
          </w:p>
        </w:tc>
      </w:tr>
      <w:tr w:rsidR="0056351C" w:rsidRPr="0056351C" w:rsidTr="00323F5E">
        <w:tc>
          <w:tcPr>
            <w:tcW w:w="17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Утрачивает ранее достигн</w:t>
            </w:r>
            <w:r w:rsidRPr="0056351C">
              <w:rPr>
                <w:rFonts w:ascii="Times New Roman" w:eastAsia="Calibri" w:hAnsi="Times New Roman"/>
              </w:rPr>
              <w:t>у</w:t>
            </w:r>
            <w:r w:rsidRPr="0056351C">
              <w:rPr>
                <w:rFonts w:ascii="Times New Roman" w:eastAsia="Calibri" w:hAnsi="Times New Roman"/>
              </w:rPr>
              <w:t>тые позиции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28,9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17,8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37,0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42,7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31,2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48,0</w:t>
            </w:r>
          </w:p>
        </w:tc>
        <w:tc>
          <w:tcPr>
            <w:tcW w:w="46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30,8</w:t>
            </w:r>
          </w:p>
        </w:tc>
        <w:tc>
          <w:tcPr>
            <w:tcW w:w="38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34,7</w:t>
            </w:r>
          </w:p>
        </w:tc>
      </w:tr>
      <w:tr w:rsidR="0056351C" w:rsidRPr="0056351C" w:rsidTr="00323F5E">
        <w:tc>
          <w:tcPr>
            <w:tcW w:w="17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Плохое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14,9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17,8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26</w:t>
            </w:r>
          </w:p>
        </w:tc>
        <w:tc>
          <w:tcPr>
            <w:tcW w:w="392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9,2</w:t>
            </w:r>
          </w:p>
        </w:tc>
        <w:tc>
          <w:tcPr>
            <w:tcW w:w="391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18,8</w:t>
            </w:r>
          </w:p>
        </w:tc>
        <w:tc>
          <w:tcPr>
            <w:tcW w:w="46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11,7</w:t>
            </w:r>
          </w:p>
        </w:tc>
        <w:tc>
          <w:tcPr>
            <w:tcW w:w="389" w:type="pc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18,8</w:t>
            </w:r>
          </w:p>
        </w:tc>
      </w:tr>
    </w:tbl>
    <w:p w:rsidR="0056351C" w:rsidRPr="004C066D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51C" w:rsidRDefault="0056351C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существенным административным барьером, как и раньше, н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званы высокие налоги (65,2% в 2018 году и 65,3% в 2017 году). В два раза увеличилось количество предпринимателей, указавших в качестве дестаб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C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лизирующего фактора нестабильность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(61,8% в 2018 году против 37,2% в 2017 году). Значительно выросло число опрошенных, обесп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коенных давлением со стороны правоохранительных и налоговых органов, уровнем неформальных платежей бизнеса (табл. 4).</w:t>
      </w:r>
    </w:p>
    <w:p w:rsidR="002E19B1" w:rsidRPr="008E26EA" w:rsidRDefault="002E19B1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DA34A5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56351C" w:rsidRPr="008E26EA" w:rsidRDefault="0056351C" w:rsidP="0056351C">
      <w:pPr>
        <w:spacing w:line="276" w:lineRule="auto"/>
        <w:ind w:firstLine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Какие административные барьеры являются наиболее существенными для ведения Вашей предпринимательской деятельности или открытия нового бизнеса на рынке? </w:t>
      </w:r>
      <w:r w:rsidRPr="0056351C">
        <w:rPr>
          <w:rFonts w:ascii="Times New Roman" w:eastAsia="Calibri" w:hAnsi="Times New Roman" w:cs="Times New Roman"/>
          <w:i/>
          <w:sz w:val="24"/>
          <w:szCs w:val="24"/>
        </w:rPr>
        <w:t>(Сумма ответов превышает 100%, так как по методике опроса можно было выбрать несколько вариантов ответа)</w:t>
      </w:r>
    </w:p>
    <w:p w:rsidR="0056351C" w:rsidRPr="00144B58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980558" w:rsidRDefault="0056351C" w:rsidP="00134C36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p w:rsidR="00980558" w:rsidRPr="00980558" w:rsidRDefault="00980558" w:rsidP="00134C36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Ind w:w="250" w:type="dxa"/>
        <w:tblLook w:val="04A0"/>
      </w:tblPr>
      <w:tblGrid>
        <w:gridCol w:w="7229"/>
        <w:gridCol w:w="904"/>
        <w:gridCol w:w="904"/>
      </w:tblGrid>
      <w:tr w:rsidR="0056351C" w:rsidRPr="0056351C" w:rsidTr="00323F5E">
        <w:trPr>
          <w:trHeight w:val="128"/>
        </w:trPr>
        <w:tc>
          <w:tcPr>
            <w:tcW w:w="7229" w:type="dxa"/>
            <w:vMerge w:val="restart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  <w:b/>
              </w:rPr>
              <w:t>Варианты ответов</w:t>
            </w:r>
          </w:p>
        </w:tc>
        <w:tc>
          <w:tcPr>
            <w:tcW w:w="1808" w:type="dxa"/>
            <w:gridSpan w:val="2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  <w:b/>
                <w:bCs/>
              </w:rPr>
              <w:t>Показатель</w:t>
            </w:r>
          </w:p>
        </w:tc>
      </w:tr>
      <w:tr w:rsidR="0056351C" w:rsidRPr="0056351C" w:rsidTr="00323F5E">
        <w:trPr>
          <w:trHeight w:val="127"/>
        </w:trPr>
        <w:tc>
          <w:tcPr>
            <w:tcW w:w="7229" w:type="dxa"/>
            <w:vMerge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04" w:type="dxa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904" w:type="dxa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Нестабильность законодательства, регламентирующего осуществл</w:t>
            </w:r>
            <w:r w:rsidRPr="0056351C">
              <w:rPr>
                <w:rFonts w:ascii="Times New Roman" w:eastAsia="Calibri" w:hAnsi="Times New Roman"/>
              </w:rPr>
              <w:t>е</w:t>
            </w:r>
            <w:r w:rsidRPr="0056351C">
              <w:rPr>
                <w:rFonts w:ascii="Times New Roman" w:eastAsia="Calibri" w:hAnsi="Times New Roman"/>
              </w:rPr>
              <w:t>ние предпринимательской деятельности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37,2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61,8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31210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Коррупция, </w:t>
            </w:r>
            <w:r w:rsidR="0056351C" w:rsidRPr="0056351C">
              <w:rPr>
                <w:rFonts w:ascii="Times New Roman" w:eastAsia="Calibri" w:hAnsi="Times New Roman"/>
              </w:rPr>
              <w:t>включая взятки, предоставление привилегий и префере</w:t>
            </w:r>
            <w:r w:rsidR="0056351C" w:rsidRPr="0056351C">
              <w:rPr>
                <w:rFonts w:ascii="Times New Roman" w:eastAsia="Calibri" w:hAnsi="Times New Roman"/>
              </w:rPr>
              <w:t>н</w:t>
            </w:r>
            <w:r w:rsidR="0056351C" w:rsidRPr="0056351C">
              <w:rPr>
                <w:rFonts w:ascii="Times New Roman" w:eastAsia="Calibri" w:hAnsi="Times New Roman"/>
              </w:rPr>
              <w:t>ций от</w:t>
            </w:r>
            <w:r>
              <w:rPr>
                <w:rFonts w:ascii="Times New Roman" w:eastAsia="Calibri" w:hAnsi="Times New Roman"/>
              </w:rPr>
              <w:t>дельным хозяйствующим субъектам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21,3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33,2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Сложность получения доступа к земельным участкам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12,5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19,8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Сложность и неоднозначность процедур получения государственного и муниципального имущества в аренду или в собственность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26,5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Сложность получения доступа к инженерно-технической инфрастру</w:t>
            </w:r>
            <w:r w:rsidRPr="0056351C">
              <w:rPr>
                <w:rFonts w:ascii="Times New Roman" w:eastAsia="Calibri" w:hAnsi="Times New Roman"/>
              </w:rPr>
              <w:t>к</w:t>
            </w:r>
            <w:r w:rsidRPr="0056351C">
              <w:rPr>
                <w:rFonts w:ascii="Times New Roman" w:eastAsia="Calibri" w:hAnsi="Times New Roman"/>
              </w:rPr>
              <w:t>туре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15,3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35,8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Сложность получения разрешительных докумен</w:t>
            </w:r>
            <w:r w:rsidR="00531210">
              <w:rPr>
                <w:rFonts w:ascii="Times New Roman" w:eastAsia="Calibri" w:hAnsi="Times New Roman"/>
              </w:rPr>
              <w:t>тов (лицензий, ра</w:t>
            </w:r>
            <w:r w:rsidR="00531210">
              <w:rPr>
                <w:rFonts w:ascii="Times New Roman" w:eastAsia="Calibri" w:hAnsi="Times New Roman"/>
              </w:rPr>
              <w:t>з</w:t>
            </w:r>
            <w:r w:rsidR="00531210">
              <w:rPr>
                <w:rFonts w:ascii="Times New Roman" w:eastAsia="Calibri" w:hAnsi="Times New Roman"/>
              </w:rPr>
              <w:t>решений</w:t>
            </w:r>
            <w:r w:rsidRPr="0056351C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26,7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37,2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Высокие налоги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65,3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65,2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 xml:space="preserve">Ненадлежащее предоставление государственных и муниципальных </w:t>
            </w:r>
            <w:r w:rsidRPr="0056351C">
              <w:rPr>
                <w:rFonts w:ascii="Times New Roman" w:eastAsia="Calibri" w:hAnsi="Times New Roman"/>
              </w:rPr>
              <w:lastRenderedPageBreak/>
              <w:t>услуг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lastRenderedPageBreak/>
              <w:t>11,2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19,2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lastRenderedPageBreak/>
              <w:t>Ограничение доступа к государственному и муниципальному заказу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11,3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13,8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Значительное количество проверочных мероприятий со стороны ко</w:t>
            </w:r>
            <w:r w:rsidRPr="0056351C">
              <w:rPr>
                <w:rFonts w:ascii="Times New Roman" w:eastAsia="Calibri" w:hAnsi="Times New Roman"/>
              </w:rPr>
              <w:t>н</w:t>
            </w:r>
            <w:r w:rsidRPr="0056351C">
              <w:rPr>
                <w:rFonts w:ascii="Times New Roman" w:eastAsia="Calibri" w:hAnsi="Times New Roman"/>
              </w:rPr>
              <w:t>трольно-надзорных органов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19,2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27,3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Давление со стороны правоохранительных органов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6,5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13,5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Давление со стороны регистрирующего органа ФНС при регистрации в качестве юридических лиц, ИП, а также изменений в ЕГРЮЛ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10,3</w:t>
            </w:r>
          </w:p>
        </w:tc>
      </w:tr>
      <w:tr w:rsidR="0056351C" w:rsidRPr="0056351C" w:rsidTr="00323F5E">
        <w:tc>
          <w:tcPr>
            <w:tcW w:w="7229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10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 xml:space="preserve">Другое 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904" w:type="dxa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9,5</w:t>
            </w:r>
          </w:p>
        </w:tc>
      </w:tr>
    </w:tbl>
    <w:p w:rsidR="0056351C" w:rsidRPr="003A040F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2017 годом </w:t>
      </w:r>
      <w:r w:rsidR="007F3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число респондентов, стол</w:t>
      </w:r>
      <w:r w:rsidR="007F31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нувшихся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проблемой доступа к земельным участкам и инженерно-технической </w:t>
      </w:r>
      <w:r w:rsidR="007F3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(55,6% в 2018 году против 27,8% в 2017 году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351C" w:rsidRPr="00BB6E34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деятельности контрольно-надзорных и судебных органов</w:t>
      </w:r>
    </w:p>
    <w:p w:rsidR="0056351C" w:rsidRPr="007161EE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6351C" w:rsidRDefault="0056351C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снизилось количество респондентов, у которых не пров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дилось ни одной проверки (36,7% в 2018 году против 50,6% в 2017 году). Почти у половины опрошенных было проведено от 1 до 3 проверочных м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(48,3%). Это на 18,4</w:t>
      </w:r>
      <w:r w:rsidR="00ED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2017 году (табл. 5).</w:t>
      </w:r>
    </w:p>
    <w:p w:rsidR="005E1916" w:rsidRPr="00DD0F47" w:rsidRDefault="005E1916" w:rsidP="0056351C">
      <w:pPr>
        <w:spacing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BF1" w:rsidRDefault="0056351C" w:rsidP="00DA34A5">
      <w:pPr>
        <w:spacing w:after="120" w:line="276" w:lineRule="auto"/>
        <w:ind w:right="14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103CD" w:rsidRPr="00E103CD" w:rsidRDefault="00E103CD" w:rsidP="00DA34A5">
      <w:pPr>
        <w:spacing w:after="120" w:line="276" w:lineRule="auto"/>
        <w:ind w:right="14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проведенных проверок</w:t>
      </w:r>
    </w:p>
    <w:p w:rsidR="0056351C" w:rsidRPr="00DD0F47" w:rsidRDefault="0056351C" w:rsidP="0056351C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351C" w:rsidRPr="00980558" w:rsidRDefault="0056351C" w:rsidP="00134C36">
      <w:pPr>
        <w:spacing w:line="276" w:lineRule="auto"/>
        <w:ind w:right="140" w:firstLine="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p w:rsidR="00980558" w:rsidRPr="00980558" w:rsidRDefault="00980558" w:rsidP="00134C36">
      <w:pPr>
        <w:spacing w:line="276" w:lineRule="auto"/>
        <w:ind w:right="140" w:firstLine="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437"/>
        <w:gridCol w:w="1417"/>
        <w:gridCol w:w="1276"/>
        <w:gridCol w:w="1276"/>
        <w:gridCol w:w="1250"/>
      </w:tblGrid>
      <w:tr w:rsidR="0056351C" w:rsidRPr="0056351C" w:rsidTr="002E1E0F">
        <w:trPr>
          <w:jc w:val="center"/>
        </w:trPr>
        <w:tc>
          <w:tcPr>
            <w:tcW w:w="2410" w:type="dxa"/>
            <w:vMerge w:val="restart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  <w:tc>
          <w:tcPr>
            <w:tcW w:w="6656" w:type="dxa"/>
            <w:gridSpan w:val="5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</w:tr>
      <w:tr w:rsidR="0056351C" w:rsidRPr="0056351C" w:rsidTr="002E1E0F">
        <w:trPr>
          <w:jc w:val="center"/>
        </w:trPr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56351C" w:rsidRPr="0056351C" w:rsidTr="002E1E0F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56351C" w:rsidRPr="0056351C" w:rsidRDefault="0056351C" w:rsidP="0056351C">
            <w:pPr>
              <w:widowControl w:val="0"/>
              <w:numPr>
                <w:ilvl w:val="0"/>
                <w:numId w:val="7"/>
              </w:numPr>
              <w:spacing w:before="100" w:after="1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41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1276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250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lang w:eastAsia="ru-RU"/>
              </w:rPr>
              <w:t>36,7</w:t>
            </w:r>
          </w:p>
        </w:tc>
      </w:tr>
      <w:tr w:rsidR="0056351C" w:rsidRPr="0056351C" w:rsidTr="002E1E0F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56351C" w:rsidRPr="0056351C" w:rsidRDefault="0056351C" w:rsidP="0056351C">
            <w:pPr>
              <w:widowControl w:val="0"/>
              <w:numPr>
                <w:ilvl w:val="0"/>
                <w:numId w:val="7"/>
              </w:numPr>
              <w:spacing w:before="100" w:after="1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От 1 до 3</w:t>
            </w:r>
          </w:p>
        </w:tc>
        <w:tc>
          <w:tcPr>
            <w:tcW w:w="143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141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27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276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250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lang w:eastAsia="ru-RU"/>
              </w:rPr>
              <w:t>48,3</w:t>
            </w:r>
          </w:p>
        </w:tc>
      </w:tr>
      <w:tr w:rsidR="0056351C" w:rsidRPr="0056351C" w:rsidTr="002E1E0F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56351C" w:rsidRPr="0056351C" w:rsidRDefault="0056351C" w:rsidP="0056351C">
            <w:pPr>
              <w:widowControl w:val="0"/>
              <w:numPr>
                <w:ilvl w:val="0"/>
                <w:numId w:val="7"/>
              </w:numPr>
              <w:spacing w:before="100" w:after="1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От 4 до 6</w:t>
            </w:r>
          </w:p>
        </w:tc>
        <w:tc>
          <w:tcPr>
            <w:tcW w:w="143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41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276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250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lang w:eastAsia="ru-RU"/>
              </w:rPr>
              <w:t>6,7</w:t>
            </w:r>
          </w:p>
        </w:tc>
      </w:tr>
      <w:tr w:rsidR="0056351C" w:rsidRPr="0056351C" w:rsidTr="002E1E0F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56351C" w:rsidRPr="0056351C" w:rsidRDefault="0056351C" w:rsidP="0056351C">
            <w:pPr>
              <w:widowControl w:val="0"/>
              <w:numPr>
                <w:ilvl w:val="0"/>
                <w:numId w:val="7"/>
              </w:numPr>
              <w:spacing w:before="100" w:after="1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От 7 до 10</w:t>
            </w:r>
          </w:p>
        </w:tc>
        <w:tc>
          <w:tcPr>
            <w:tcW w:w="143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41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6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50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lang w:eastAsia="ru-RU"/>
              </w:rPr>
              <w:t>5,3</w:t>
            </w:r>
          </w:p>
        </w:tc>
      </w:tr>
      <w:tr w:rsidR="0056351C" w:rsidRPr="0056351C" w:rsidTr="002E1E0F">
        <w:trPr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56351C" w:rsidRPr="0056351C" w:rsidRDefault="0056351C" w:rsidP="0056351C">
            <w:pPr>
              <w:widowControl w:val="0"/>
              <w:numPr>
                <w:ilvl w:val="0"/>
                <w:numId w:val="7"/>
              </w:numPr>
              <w:spacing w:before="100" w:after="1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Более 10</w:t>
            </w:r>
          </w:p>
        </w:tc>
        <w:tc>
          <w:tcPr>
            <w:tcW w:w="143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76" w:type="dxa"/>
            <w:shd w:val="clear" w:color="auto" w:fill="auto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276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250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1C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</w:tbl>
    <w:p w:rsidR="00280B0B" w:rsidRPr="00280B0B" w:rsidRDefault="00280B0B" w:rsidP="00BD0265">
      <w:pPr>
        <w:spacing w:before="120" w:after="120" w:line="276" w:lineRule="auto"/>
        <w:ind w:firstLine="708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6351C" w:rsidRDefault="0056351C" w:rsidP="00BD0265">
      <w:pPr>
        <w:spacing w:before="120" w:after="12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У 69,4 процента проверенных предпринимателей не было выявлено н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(табл. 6).</w:t>
      </w:r>
    </w:p>
    <w:p w:rsidR="00E103CD" w:rsidRPr="00E103CD" w:rsidRDefault="00E103CD" w:rsidP="00BD0265">
      <w:pPr>
        <w:spacing w:before="120" w:after="12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Default="0056351C" w:rsidP="00DA34A5">
      <w:pPr>
        <w:spacing w:before="120" w:after="120" w:line="276" w:lineRule="auto"/>
        <w:ind w:right="14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103CD" w:rsidRPr="00E103CD" w:rsidRDefault="00E103CD" w:rsidP="00DA34A5">
      <w:pPr>
        <w:spacing w:before="120" w:after="120" w:line="276" w:lineRule="auto"/>
        <w:ind w:right="14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0F3" w:rsidRDefault="0056351C" w:rsidP="0056351C">
      <w:pPr>
        <w:spacing w:before="120" w:after="120"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Были ли выявлены нарушения по результатам проверок? </w:t>
      </w:r>
    </w:p>
    <w:p w:rsidR="0056351C" w:rsidRPr="0056351C" w:rsidRDefault="00A400F3" w:rsidP="00A400F3">
      <w:pPr>
        <w:spacing w:before="120" w:after="120" w:line="276" w:lineRule="auto"/>
        <w:ind w:firstLine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(в</w:t>
      </w:r>
      <w:r w:rsidR="0056351C" w:rsidRPr="0056351C">
        <w:rPr>
          <w:rFonts w:ascii="Times New Roman" w:eastAsia="Calibri" w:hAnsi="Times New Roman" w:cs="Times New Roman"/>
          <w:i/>
          <w:sz w:val="24"/>
          <w:szCs w:val="24"/>
        </w:rPr>
        <w:t xml:space="preserve"> процентах от числа тех, </w:t>
      </w:r>
      <w:r>
        <w:rPr>
          <w:rFonts w:ascii="Times New Roman" w:eastAsia="Calibri" w:hAnsi="Times New Roman" w:cs="Times New Roman"/>
          <w:i/>
          <w:sz w:val="24"/>
          <w:szCs w:val="24"/>
        </w:rPr>
        <w:t>у кого проводились проверки в 2018 году</w:t>
      </w:r>
      <w:r w:rsidR="0056351C" w:rsidRPr="0056351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6351C" w:rsidRPr="00F26ED6" w:rsidRDefault="0056351C" w:rsidP="00134C36">
      <w:pPr>
        <w:spacing w:before="120" w:after="120" w:line="276" w:lineRule="auto"/>
        <w:ind w:right="140" w:firstLine="0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56351C" w:rsidRPr="00980558" w:rsidRDefault="0056351C" w:rsidP="00134C36">
      <w:pPr>
        <w:spacing w:line="276" w:lineRule="auto"/>
        <w:ind w:right="140" w:firstLine="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p w:rsidR="00980558" w:rsidRPr="00980558" w:rsidRDefault="00980558" w:rsidP="00134C36">
      <w:pPr>
        <w:spacing w:line="276" w:lineRule="auto"/>
        <w:ind w:right="140" w:firstLine="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Ind w:w="250" w:type="dxa"/>
        <w:tblLook w:val="04A0"/>
      </w:tblPr>
      <w:tblGrid>
        <w:gridCol w:w="6521"/>
        <w:gridCol w:w="1275"/>
        <w:gridCol w:w="1276"/>
      </w:tblGrid>
      <w:tr w:rsidR="00541932" w:rsidRPr="0056351C" w:rsidTr="00541932">
        <w:trPr>
          <w:trHeight w:val="277"/>
        </w:trPr>
        <w:tc>
          <w:tcPr>
            <w:tcW w:w="6521" w:type="dxa"/>
            <w:vMerge w:val="restart"/>
          </w:tcPr>
          <w:p w:rsidR="00541932" w:rsidRPr="0056351C" w:rsidRDefault="00541932" w:rsidP="00541932">
            <w:pPr>
              <w:widowControl w:val="0"/>
              <w:spacing w:after="100"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  <w:b/>
              </w:rPr>
              <w:t>Варианты ответов</w:t>
            </w:r>
          </w:p>
        </w:tc>
        <w:tc>
          <w:tcPr>
            <w:tcW w:w="2551" w:type="dxa"/>
            <w:gridSpan w:val="2"/>
            <w:vAlign w:val="bottom"/>
          </w:tcPr>
          <w:p w:rsidR="00541932" w:rsidRPr="0056351C" w:rsidRDefault="00541932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  <w:lang w:eastAsia="zh-CN"/>
              </w:rPr>
              <w:t>Показатель</w:t>
            </w:r>
          </w:p>
        </w:tc>
      </w:tr>
      <w:tr w:rsidR="00541932" w:rsidRPr="0056351C" w:rsidTr="002E1E0F">
        <w:tc>
          <w:tcPr>
            <w:tcW w:w="6521" w:type="dxa"/>
            <w:vMerge/>
          </w:tcPr>
          <w:p w:rsidR="00541932" w:rsidRPr="0056351C" w:rsidRDefault="00541932" w:rsidP="0056351C">
            <w:pPr>
              <w:widowControl w:val="0"/>
              <w:spacing w:after="100" w:line="240" w:lineRule="auto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Align w:val="bottom"/>
          </w:tcPr>
          <w:p w:rsidR="00541932" w:rsidRPr="0056351C" w:rsidRDefault="00541932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1276" w:type="dxa"/>
            <w:vAlign w:val="bottom"/>
          </w:tcPr>
          <w:p w:rsidR="00541932" w:rsidRPr="0056351C" w:rsidRDefault="00541932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</w:tr>
      <w:tr w:rsidR="0056351C" w:rsidRPr="0056351C" w:rsidTr="002E1E0F">
        <w:tc>
          <w:tcPr>
            <w:tcW w:w="6521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9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275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36,6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30,6</w:t>
            </w:r>
          </w:p>
        </w:tc>
      </w:tr>
      <w:tr w:rsidR="0056351C" w:rsidRPr="0056351C" w:rsidTr="002E1E0F">
        <w:tc>
          <w:tcPr>
            <w:tcW w:w="6521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9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275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63,4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69,4</w:t>
            </w:r>
          </w:p>
        </w:tc>
      </w:tr>
    </w:tbl>
    <w:p w:rsidR="00F26ED6" w:rsidRPr="00F26ED6" w:rsidRDefault="00F26ED6" w:rsidP="00F46A33">
      <w:pPr>
        <w:spacing w:line="276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51C" w:rsidRPr="0056351C" w:rsidRDefault="0056351C" w:rsidP="00F46A33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Почти в каждом втором случае (41,2%) административное наказание за выявленные нарушения было назначено в виде предупреждения (табл. 7)</w:t>
      </w:r>
    </w:p>
    <w:p w:rsidR="0056351C" w:rsidRPr="00220BF1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B65FBC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51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7</w:t>
      </w:r>
    </w:p>
    <w:p w:rsidR="0056351C" w:rsidRPr="00220BF1" w:rsidRDefault="0056351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</w:t>
      </w:r>
      <w:r w:rsidR="00512D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льтаты ответов </w:t>
      </w:r>
      <w:r w:rsidRPr="0056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вопрос анкеты: </w:t>
      </w:r>
    </w:p>
    <w:p w:rsidR="0056351C" w:rsidRPr="0056351C" w:rsidRDefault="0056351C" w:rsidP="0056351C">
      <w:pPr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Какие виды административных наказаний применялись в отношении </w:t>
      </w:r>
    </w:p>
    <w:p w:rsidR="0056351C" w:rsidRDefault="0056351C" w:rsidP="0056351C">
      <w:pPr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Вашей компании?</w:t>
      </w:r>
      <w:r w:rsidRPr="0056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:rsidR="008F3463" w:rsidRPr="008F3463" w:rsidRDefault="008F3463" w:rsidP="0056351C">
      <w:pPr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6351C" w:rsidRPr="00980558" w:rsidRDefault="0056351C" w:rsidP="00186092">
      <w:pPr>
        <w:spacing w:line="276" w:lineRule="auto"/>
        <w:ind w:right="140" w:firstLine="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</w:t>
      </w:r>
      <w:r w:rsidRPr="00980558">
        <w:rPr>
          <w:rFonts w:ascii="Times New Roman" w:eastAsia="Calibri" w:hAnsi="Times New Roman" w:cs="Times New Roman"/>
          <w:i/>
          <w:sz w:val="20"/>
          <w:szCs w:val="20"/>
        </w:rPr>
        <w:t xml:space="preserve"> % от числа опрошенных</w:t>
      </w: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80558" w:rsidRPr="00980558" w:rsidRDefault="00980558" w:rsidP="00186092">
      <w:pPr>
        <w:spacing w:line="276" w:lineRule="auto"/>
        <w:ind w:right="140" w:firstLine="0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21"/>
        <w:tblW w:w="4740" w:type="pct"/>
        <w:tblInd w:w="250" w:type="dxa"/>
        <w:tblLook w:val="04A0"/>
      </w:tblPr>
      <w:tblGrid>
        <w:gridCol w:w="6520"/>
        <w:gridCol w:w="1276"/>
        <w:gridCol w:w="1276"/>
      </w:tblGrid>
      <w:tr w:rsidR="0056351C" w:rsidRPr="0056351C" w:rsidTr="00E072F8">
        <w:trPr>
          <w:trHeight w:val="128"/>
        </w:trPr>
        <w:tc>
          <w:tcPr>
            <w:tcW w:w="3594" w:type="pct"/>
            <w:vMerge w:val="restart"/>
          </w:tcPr>
          <w:p w:rsidR="0056351C" w:rsidRPr="0056351C" w:rsidRDefault="0056351C" w:rsidP="0056351C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Варианты ответов</w:t>
            </w:r>
          </w:p>
        </w:tc>
        <w:tc>
          <w:tcPr>
            <w:tcW w:w="1406" w:type="pct"/>
            <w:gridSpan w:val="2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  <w:lang w:eastAsia="zh-CN"/>
              </w:rPr>
              <w:t>Показатель</w:t>
            </w:r>
          </w:p>
        </w:tc>
      </w:tr>
      <w:tr w:rsidR="0056351C" w:rsidRPr="0056351C" w:rsidTr="00E072F8">
        <w:trPr>
          <w:trHeight w:val="127"/>
        </w:trPr>
        <w:tc>
          <w:tcPr>
            <w:tcW w:w="3594" w:type="pct"/>
            <w:vMerge/>
          </w:tcPr>
          <w:p w:rsidR="0056351C" w:rsidRPr="0056351C" w:rsidRDefault="0056351C" w:rsidP="0056351C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0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56351C">
              <w:rPr>
                <w:rFonts w:ascii="Times New Roman" w:eastAsia="Calibri" w:hAnsi="Times New Roman"/>
                <w:b/>
                <w:lang w:eastAsia="zh-CN"/>
              </w:rPr>
              <w:t>2017</w:t>
            </w:r>
          </w:p>
        </w:tc>
        <w:tc>
          <w:tcPr>
            <w:tcW w:w="70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zh-CN"/>
              </w:rPr>
            </w:pPr>
            <w:r w:rsidRPr="0056351C">
              <w:rPr>
                <w:rFonts w:ascii="Times New Roman" w:eastAsia="Calibri" w:hAnsi="Times New Roman"/>
                <w:b/>
                <w:lang w:eastAsia="zh-CN"/>
              </w:rPr>
              <w:t>2018</w:t>
            </w:r>
          </w:p>
        </w:tc>
      </w:tr>
      <w:tr w:rsidR="0056351C" w:rsidRPr="0056351C" w:rsidTr="00E072F8">
        <w:tc>
          <w:tcPr>
            <w:tcW w:w="35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5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Предупреждение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37,5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41,2</w:t>
            </w:r>
          </w:p>
        </w:tc>
      </w:tr>
      <w:tr w:rsidR="0056351C" w:rsidRPr="0056351C" w:rsidTr="00E072F8">
        <w:tc>
          <w:tcPr>
            <w:tcW w:w="35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5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Административный штраф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67,3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73,0</w:t>
            </w:r>
          </w:p>
        </w:tc>
      </w:tr>
      <w:tr w:rsidR="0056351C" w:rsidRPr="0056351C" w:rsidTr="00E072F8">
        <w:tc>
          <w:tcPr>
            <w:tcW w:w="35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5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Административное приостановление деятельности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12,8</w:t>
            </w:r>
          </w:p>
        </w:tc>
      </w:tr>
      <w:tr w:rsidR="0056351C" w:rsidRPr="0056351C" w:rsidTr="00E072F8">
        <w:tc>
          <w:tcPr>
            <w:tcW w:w="35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5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Конфискация орудия совершения или предмета администр</w:t>
            </w:r>
            <w:r w:rsidRPr="0056351C">
              <w:rPr>
                <w:rFonts w:ascii="Times New Roman" w:eastAsia="Calibri" w:hAnsi="Times New Roman"/>
              </w:rPr>
              <w:t>а</w:t>
            </w:r>
            <w:r w:rsidRPr="0056351C">
              <w:rPr>
                <w:rFonts w:ascii="Times New Roman" w:eastAsia="Calibri" w:hAnsi="Times New Roman"/>
              </w:rPr>
              <w:t>тивного правонарушения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-</w:t>
            </w:r>
          </w:p>
        </w:tc>
      </w:tr>
      <w:tr w:rsidR="0056351C" w:rsidRPr="0056351C" w:rsidTr="00E072F8">
        <w:tc>
          <w:tcPr>
            <w:tcW w:w="35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5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Административные наказания не применялись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2,2</w:t>
            </w:r>
          </w:p>
        </w:tc>
      </w:tr>
      <w:tr w:rsidR="0056351C" w:rsidRPr="0056351C" w:rsidTr="00E072F8">
        <w:tc>
          <w:tcPr>
            <w:tcW w:w="35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5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Административные наказания не применялись, поступило предостережение о недопустимости нарушения обязательных требований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4,4</w:t>
            </w:r>
          </w:p>
        </w:tc>
      </w:tr>
      <w:tr w:rsidR="0056351C" w:rsidRPr="0056351C" w:rsidTr="00E072F8">
        <w:tc>
          <w:tcPr>
            <w:tcW w:w="3594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5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Затрудняюсь ответить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1,0</w:t>
            </w:r>
          </w:p>
        </w:tc>
        <w:tc>
          <w:tcPr>
            <w:tcW w:w="703" w:type="pct"/>
            <w:vAlign w:val="center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8,0</w:t>
            </w:r>
          </w:p>
        </w:tc>
      </w:tr>
    </w:tbl>
    <w:p w:rsidR="0056351C" w:rsidRPr="00E072F8" w:rsidRDefault="0056351C" w:rsidP="0056351C">
      <w:pPr>
        <w:spacing w:line="276" w:lineRule="auto"/>
        <w:ind w:firstLine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51C" w:rsidRDefault="0056351C" w:rsidP="00F46A33">
      <w:pPr>
        <w:spacing w:before="120" w:after="120"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Опрошенные предприниматели отметили, что контролирующие органы при назначении административного наказания учитывают факт совершения нарушения в первый раз (табл. 8).</w:t>
      </w:r>
    </w:p>
    <w:p w:rsidR="00751670" w:rsidRPr="00751670" w:rsidRDefault="00751670" w:rsidP="00F46A33">
      <w:pPr>
        <w:spacing w:before="120" w:after="120" w:line="276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953EE7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51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8</w:t>
      </w:r>
    </w:p>
    <w:p w:rsidR="0056351C" w:rsidRPr="0056351C" w:rsidRDefault="0056351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Каким образом, с Вашей точки зрения, проверяющий выбирает </w:t>
      </w:r>
    </w:p>
    <w:p w:rsidR="0056351C" w:rsidRPr="0056351C" w:rsidRDefault="0056351C" w:rsidP="0056351C">
      <w:pPr>
        <w:spacing w:line="276" w:lineRule="auto"/>
        <w:ind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конкретный вид наказания, предусмотренный законодательством?</w:t>
      </w:r>
    </w:p>
    <w:p w:rsidR="0056351C" w:rsidRPr="00751670" w:rsidRDefault="0056351C" w:rsidP="00186092">
      <w:pPr>
        <w:spacing w:line="276" w:lineRule="auto"/>
        <w:ind w:right="140" w:firstLine="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6351C" w:rsidRPr="00980558" w:rsidRDefault="0056351C" w:rsidP="00186092">
      <w:pPr>
        <w:spacing w:line="276" w:lineRule="auto"/>
        <w:ind w:right="140" w:firstLine="0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</w:t>
      </w:r>
      <w:r w:rsidRPr="00980558">
        <w:rPr>
          <w:rFonts w:ascii="Times New Roman" w:eastAsia="Calibri" w:hAnsi="Times New Roman" w:cs="Times New Roman"/>
          <w:i/>
          <w:sz w:val="20"/>
          <w:szCs w:val="20"/>
        </w:rPr>
        <w:t xml:space="preserve"> % от числа опрошенных</w:t>
      </w: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80558" w:rsidRPr="00980558" w:rsidRDefault="00980558" w:rsidP="00186092">
      <w:pPr>
        <w:spacing w:line="276" w:lineRule="auto"/>
        <w:ind w:right="140" w:firstLine="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Ind w:w="250" w:type="dxa"/>
        <w:tblLook w:val="04A0"/>
      </w:tblPr>
      <w:tblGrid>
        <w:gridCol w:w="6521"/>
        <w:gridCol w:w="1275"/>
        <w:gridCol w:w="1276"/>
      </w:tblGrid>
      <w:tr w:rsidR="00700BAC" w:rsidRPr="0056351C" w:rsidTr="003C57A4">
        <w:tc>
          <w:tcPr>
            <w:tcW w:w="6521" w:type="dxa"/>
            <w:vMerge w:val="restart"/>
          </w:tcPr>
          <w:p w:rsidR="00700BAC" w:rsidRPr="0056351C" w:rsidRDefault="00700BAC" w:rsidP="00700BAC">
            <w:pPr>
              <w:widowControl w:val="0"/>
              <w:spacing w:after="100"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  <w:b/>
              </w:rPr>
              <w:t>Варианты ответов</w:t>
            </w:r>
          </w:p>
        </w:tc>
        <w:tc>
          <w:tcPr>
            <w:tcW w:w="2551" w:type="dxa"/>
            <w:gridSpan w:val="2"/>
            <w:vAlign w:val="bottom"/>
          </w:tcPr>
          <w:p w:rsidR="00700BAC" w:rsidRPr="0056351C" w:rsidRDefault="00700BA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  <w:lang w:eastAsia="zh-CN"/>
              </w:rPr>
              <w:t>Показатель</w:t>
            </w:r>
          </w:p>
        </w:tc>
      </w:tr>
      <w:tr w:rsidR="00700BAC" w:rsidRPr="0056351C" w:rsidTr="00700BAC">
        <w:tc>
          <w:tcPr>
            <w:tcW w:w="6521" w:type="dxa"/>
            <w:vMerge/>
          </w:tcPr>
          <w:p w:rsidR="00700BAC" w:rsidRPr="0056351C" w:rsidRDefault="00700BAC" w:rsidP="0056351C">
            <w:pPr>
              <w:widowControl w:val="0"/>
              <w:spacing w:after="100" w:line="240" w:lineRule="auto"/>
              <w:ind w:firstLine="0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Align w:val="bottom"/>
          </w:tcPr>
          <w:p w:rsidR="00700BAC" w:rsidRPr="0056351C" w:rsidRDefault="00700BA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1276" w:type="dxa"/>
            <w:vAlign w:val="bottom"/>
          </w:tcPr>
          <w:p w:rsidR="00700BAC" w:rsidRPr="0056351C" w:rsidRDefault="00700BA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</w:tr>
      <w:tr w:rsidR="0056351C" w:rsidRPr="0056351C" w:rsidTr="00700BAC">
        <w:tc>
          <w:tcPr>
            <w:tcW w:w="6521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8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Первый раз всегда предупреждает</w:t>
            </w:r>
          </w:p>
        </w:tc>
        <w:tc>
          <w:tcPr>
            <w:tcW w:w="1275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18,2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19,8</w:t>
            </w:r>
          </w:p>
        </w:tc>
      </w:tr>
      <w:tr w:rsidR="0056351C" w:rsidRPr="0056351C" w:rsidTr="00700BAC">
        <w:tc>
          <w:tcPr>
            <w:tcW w:w="6521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8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Назначает минимальный штраф</w:t>
            </w:r>
          </w:p>
        </w:tc>
        <w:tc>
          <w:tcPr>
            <w:tcW w:w="1275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22,4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9,0</w:t>
            </w:r>
          </w:p>
        </w:tc>
      </w:tr>
      <w:tr w:rsidR="0056351C" w:rsidRPr="0056351C" w:rsidTr="00700BAC">
        <w:tc>
          <w:tcPr>
            <w:tcW w:w="6521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8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Назначает максимальный штраф</w:t>
            </w:r>
          </w:p>
        </w:tc>
        <w:tc>
          <w:tcPr>
            <w:tcW w:w="1275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13,8</w:t>
            </w:r>
          </w:p>
        </w:tc>
      </w:tr>
      <w:tr w:rsidR="0056351C" w:rsidRPr="0056351C" w:rsidTr="00700BAC">
        <w:tc>
          <w:tcPr>
            <w:tcW w:w="6521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8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Как договоришься</w:t>
            </w:r>
          </w:p>
        </w:tc>
        <w:tc>
          <w:tcPr>
            <w:tcW w:w="1275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19,2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23,0</w:t>
            </w:r>
          </w:p>
        </w:tc>
      </w:tr>
      <w:tr w:rsidR="0056351C" w:rsidRPr="0056351C" w:rsidTr="00700BAC">
        <w:tc>
          <w:tcPr>
            <w:tcW w:w="6521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8"/>
              </w:numPr>
              <w:spacing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Затрудняюсь ответить</w:t>
            </w:r>
          </w:p>
        </w:tc>
        <w:tc>
          <w:tcPr>
            <w:tcW w:w="1275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32,5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34,3</w:t>
            </w:r>
          </w:p>
        </w:tc>
      </w:tr>
    </w:tbl>
    <w:p w:rsidR="0056351C" w:rsidRPr="00A93BCE" w:rsidRDefault="0056351C" w:rsidP="0056351C">
      <w:pPr>
        <w:spacing w:before="120" w:after="120" w:line="276" w:lineRule="auto"/>
        <w:ind w:firstLine="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EF7" w:rsidRPr="004B1312" w:rsidRDefault="0056351C" w:rsidP="004B1312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2017 го</w:t>
      </w:r>
      <w:r w:rsidR="00092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 назвали ФНС России ведомством, создающим максимальные административные барьеры (31,7%). Далее в сп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 располагаются </w:t>
      </w:r>
      <w:proofErr w:type="spellStart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(24,8%), МВД России (13,5%), МЧС Ро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(12,5</w:t>
      </w:r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proofErr w:type="spellStart"/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="004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(12,2%) (табл. 9).</w:t>
      </w:r>
    </w:p>
    <w:p w:rsidR="000A54D7" w:rsidRDefault="000A54D7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54D7" w:rsidRDefault="000A54D7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54D7" w:rsidRDefault="000A54D7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54D7" w:rsidRDefault="000A54D7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54D7" w:rsidRDefault="000A54D7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351C" w:rsidRPr="0056351C" w:rsidRDefault="0056351C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51C">
        <w:rPr>
          <w:rFonts w:ascii="Times New Roman" w:eastAsia="Calibri" w:hAnsi="Times New Roman" w:cs="Times New Roman"/>
          <w:sz w:val="24"/>
          <w:szCs w:val="24"/>
        </w:rPr>
        <w:lastRenderedPageBreak/>
        <w:t>Таблица 9</w:t>
      </w:r>
    </w:p>
    <w:p w:rsidR="0056351C" w:rsidRPr="00907EF7" w:rsidRDefault="0056351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E4E4A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="00512D22">
        <w:rPr>
          <w:rFonts w:ascii="Times New Roman" w:eastAsia="Calibri" w:hAnsi="Times New Roman" w:cs="Times New Roman"/>
          <w:b/>
          <w:sz w:val="24"/>
          <w:szCs w:val="24"/>
        </w:rPr>
        <w:t xml:space="preserve"> ответов 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на вопрос анкеты: «Какие ведомства, </w:t>
      </w:r>
    </w:p>
    <w:p w:rsidR="009E29D4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по Вашему мнению, на федеральном уровне создают максимальные </w:t>
      </w: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административные барьеры для ведения предпринимательской деятельности?»</w:t>
      </w:r>
    </w:p>
    <w:p w:rsidR="0056351C" w:rsidRPr="006978E8" w:rsidRDefault="0056351C" w:rsidP="00327507">
      <w:pPr>
        <w:spacing w:line="276" w:lineRule="auto"/>
        <w:ind w:right="140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6092" w:rsidRPr="00980558" w:rsidRDefault="008A5D5D" w:rsidP="00327507">
      <w:pPr>
        <w:spacing w:line="276" w:lineRule="auto"/>
        <w:ind w:right="140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tbl>
      <w:tblPr>
        <w:tblpPr w:leftFromText="180" w:rightFromText="180" w:vertAnchor="text" w:horzAnchor="margin" w:tblpX="21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9"/>
        <w:gridCol w:w="1417"/>
      </w:tblGrid>
      <w:tr w:rsidR="0056351C" w:rsidRPr="0056351C" w:rsidTr="00927ABC">
        <w:trPr>
          <w:trHeight w:val="416"/>
        </w:trPr>
        <w:tc>
          <w:tcPr>
            <w:tcW w:w="7689" w:type="dxa"/>
          </w:tcPr>
          <w:p w:rsidR="0056351C" w:rsidRPr="0056351C" w:rsidRDefault="0056351C" w:rsidP="0018609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  <w:tc>
          <w:tcPr>
            <w:tcW w:w="1417" w:type="dxa"/>
          </w:tcPr>
          <w:p w:rsidR="0056351C" w:rsidRPr="0056351C" w:rsidRDefault="0056351C" w:rsidP="00186092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ГУВМ МВД России (ранее ФМС)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МВД России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13,5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МЧС России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12,5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Росздравнадзор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2,8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24,8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Росреестр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4,8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Россельхознадзор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5,8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Ростехнадзор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7,8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Ространснадзор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Роструд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12,2</w:t>
            </w:r>
          </w:p>
        </w:tc>
      </w:tr>
      <w:tr w:rsidR="0056351C" w:rsidRPr="0056351C" w:rsidTr="00927ABC">
        <w:trPr>
          <w:trHeight w:val="313"/>
        </w:trPr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 ФНС России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31,7</w:t>
            </w:r>
          </w:p>
        </w:tc>
      </w:tr>
      <w:tr w:rsidR="0056351C" w:rsidRPr="0056351C" w:rsidTr="00927ABC"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 Другие федеральные структуры (органы прокуратуры, </w:t>
            </w: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Росгвардия</w:t>
            </w:r>
            <w:proofErr w:type="spellEnd"/>
            <w:r w:rsidRPr="0056351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</w:t>
            </w:r>
            <w:r w:rsidRPr="0056351C">
              <w:rPr>
                <w:rFonts w:ascii="Times New Roman" w:eastAsia="Calibri" w:hAnsi="Times New Roman" w:cs="Times New Roman"/>
              </w:rPr>
              <w:t>с</w:t>
            </w:r>
            <w:r w:rsidRPr="0056351C">
              <w:rPr>
                <w:rFonts w:ascii="Times New Roman" w:eastAsia="Calibri" w:hAnsi="Times New Roman" w:cs="Times New Roman"/>
              </w:rPr>
              <w:t>комнадзор</w:t>
            </w:r>
            <w:proofErr w:type="spellEnd"/>
            <w:r w:rsidRPr="0056351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56351C" w:rsidRPr="0056351C" w:rsidTr="00927ABC"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 Никакие структуры не создают особых издержек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5,8</w:t>
            </w:r>
          </w:p>
        </w:tc>
      </w:tr>
      <w:tr w:rsidR="0056351C" w:rsidRPr="0056351C" w:rsidTr="00927ABC">
        <w:tc>
          <w:tcPr>
            <w:tcW w:w="7689" w:type="dxa"/>
          </w:tcPr>
          <w:p w:rsidR="0056351C" w:rsidRPr="0056351C" w:rsidRDefault="0056351C" w:rsidP="00927ABC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 Затрудняюсь ответить</w:t>
            </w:r>
          </w:p>
        </w:tc>
        <w:tc>
          <w:tcPr>
            <w:tcW w:w="1417" w:type="dxa"/>
          </w:tcPr>
          <w:p w:rsidR="0056351C" w:rsidRPr="0056351C" w:rsidRDefault="0056351C" w:rsidP="00927AB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27,5</w:t>
            </w:r>
          </w:p>
        </w:tc>
      </w:tr>
    </w:tbl>
    <w:p w:rsidR="00A530DC" w:rsidRDefault="00A530DC" w:rsidP="00F46A33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D5D" w:rsidRPr="00A530DC" w:rsidRDefault="008A5D5D" w:rsidP="00F46A33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51C" w:rsidRDefault="0056351C" w:rsidP="00F46A33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опросу с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ведомств, исполнение обязательных требований которых связано с наибольшими издержк</w:t>
      </w:r>
      <w:r w:rsidR="009E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для бизнеса,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лидируют ФНС России (48,2%) и </w:t>
      </w:r>
      <w:proofErr w:type="spellStart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(31,8%) (табл. 10).</w:t>
      </w:r>
    </w:p>
    <w:p w:rsidR="00907EF7" w:rsidRPr="00907EF7" w:rsidRDefault="00907EF7" w:rsidP="00F46A33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Default="0056351C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51C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907EF7" w:rsidRPr="00907EF7" w:rsidRDefault="00907EF7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Резу</w:t>
      </w:r>
      <w:r w:rsidR="00512D22">
        <w:rPr>
          <w:rFonts w:ascii="Times New Roman" w:eastAsia="Calibri" w:hAnsi="Times New Roman" w:cs="Times New Roman"/>
          <w:b/>
          <w:sz w:val="24"/>
          <w:szCs w:val="24"/>
        </w:rPr>
        <w:t xml:space="preserve">льтаты ответов 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>на вопрос анкеты: «Укажите, пожалуйста, ведомства, исполн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>ние обязательных требований которых связано с наибольшими издержками для би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>неса?»</w:t>
      </w:r>
    </w:p>
    <w:p w:rsidR="0056351C" w:rsidRPr="00907EF7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351C" w:rsidRPr="00980558" w:rsidRDefault="0056351C" w:rsidP="0056351C">
      <w:pPr>
        <w:spacing w:after="60" w:line="276" w:lineRule="auto"/>
        <w:ind w:right="98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tbl>
      <w:tblPr>
        <w:tblpPr w:leftFromText="180" w:rightFromText="180" w:vertAnchor="text" w:horzAnchor="margin" w:tblpX="21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9"/>
        <w:gridCol w:w="1417"/>
      </w:tblGrid>
      <w:tr w:rsidR="0056351C" w:rsidRPr="0056351C" w:rsidTr="00DB6AD1">
        <w:trPr>
          <w:trHeight w:val="416"/>
        </w:trPr>
        <w:tc>
          <w:tcPr>
            <w:tcW w:w="7689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56351C" w:rsidRPr="0056351C" w:rsidTr="00DB6AD1">
        <w:trPr>
          <w:trHeight w:val="313"/>
        </w:trPr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ФНС России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48,2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31,8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Роструд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21,0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МЧС России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15,3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МВД России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13,7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Ростехнадзор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8,8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Россельхознадзор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Росздравнадзор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5,7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Росреестр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4,8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Другие федеральные структуры (органы прокуратуры, </w:t>
            </w: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Росгвардия</w:t>
            </w:r>
            <w:proofErr w:type="spellEnd"/>
            <w:r w:rsidRPr="0056351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51C">
              <w:rPr>
                <w:rFonts w:ascii="Times New Roman" w:eastAsia="Calibri" w:hAnsi="Times New Roman" w:cs="Times New Roman"/>
              </w:rPr>
              <w:t>Роско</w:t>
            </w:r>
            <w:r w:rsidRPr="0056351C">
              <w:rPr>
                <w:rFonts w:ascii="Times New Roman" w:eastAsia="Calibri" w:hAnsi="Times New Roman" w:cs="Times New Roman"/>
              </w:rPr>
              <w:t>м</w:t>
            </w:r>
            <w:r w:rsidRPr="0056351C">
              <w:rPr>
                <w:rFonts w:ascii="Times New Roman" w:eastAsia="Calibri" w:hAnsi="Times New Roman" w:cs="Times New Roman"/>
              </w:rPr>
              <w:lastRenderedPageBreak/>
              <w:t>надзор</w:t>
            </w:r>
            <w:proofErr w:type="spellEnd"/>
            <w:r w:rsidRPr="0056351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lastRenderedPageBreak/>
              <w:t>4,7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1C7B29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56351C" w:rsidRPr="0056351C">
              <w:rPr>
                <w:rFonts w:ascii="Times New Roman" w:eastAsia="Calibri" w:hAnsi="Times New Roman" w:cs="Times New Roman"/>
              </w:rPr>
              <w:t>ГУВМ МВД России (ранее ФМС)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1C7B29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56351C" w:rsidRPr="0056351C">
              <w:rPr>
                <w:rFonts w:ascii="Times New Roman" w:eastAsia="Calibri" w:hAnsi="Times New Roman" w:cs="Times New Roman"/>
              </w:rPr>
              <w:t>остранснадзор</w:t>
            </w:r>
            <w:proofErr w:type="spellEnd"/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3,7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 Никакие структуры не создают особых издержек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56351C" w:rsidRPr="0056351C" w:rsidTr="00DB6AD1">
        <w:tc>
          <w:tcPr>
            <w:tcW w:w="7689" w:type="dxa"/>
          </w:tcPr>
          <w:p w:rsidR="0056351C" w:rsidRPr="0056351C" w:rsidRDefault="0056351C" w:rsidP="00DB6AD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before="100" w:after="1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 Затрудняюсь ответить</w:t>
            </w:r>
          </w:p>
        </w:tc>
        <w:tc>
          <w:tcPr>
            <w:tcW w:w="1417" w:type="dxa"/>
          </w:tcPr>
          <w:p w:rsidR="0056351C" w:rsidRPr="0056351C" w:rsidRDefault="0056351C" w:rsidP="00DB6AD1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21,8</w:t>
            </w:r>
          </w:p>
        </w:tc>
      </w:tr>
    </w:tbl>
    <w:p w:rsidR="0056351C" w:rsidRPr="000F6668" w:rsidRDefault="0056351C" w:rsidP="0056351C">
      <w:pPr>
        <w:spacing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Налогообложение предпринимательской деятельности</w:t>
      </w:r>
    </w:p>
    <w:p w:rsidR="0056351C" w:rsidRPr="00907EF7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F0268" w:rsidRDefault="008F0268" w:rsidP="008F026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две трети субъектов МСП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упрощенную систему налогообложения (68,2%), каждый третий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 (29,5%). В пр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длении срока действия специального налогового режима в виде ЕНВД после 2020 года заинтересованы 89,2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респондентов, для сравнения в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70,6 процента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 году в опросе приняли участие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применяющих 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ентную систему налогооблож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в 2017 году - 1 процент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то, что применение патента дает преимущества по сравнению с другими похожими налоговыми режимами, предпринимательское сообщество не особо мотивировано на переход (табл.</w:t>
      </w:r>
      <w:r w:rsidR="000B54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11). </w:t>
      </w:r>
    </w:p>
    <w:p w:rsidR="00907EF7" w:rsidRPr="00907EF7" w:rsidRDefault="00907EF7" w:rsidP="00F46A33">
      <w:pPr>
        <w:spacing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51C">
        <w:rPr>
          <w:rFonts w:ascii="Times New Roman" w:eastAsia="Calibri" w:hAnsi="Times New Roman" w:cs="Times New Roman"/>
          <w:sz w:val="24"/>
          <w:szCs w:val="24"/>
        </w:rPr>
        <w:t>Таблица 11</w:t>
      </w:r>
    </w:p>
    <w:p w:rsidR="0056351C" w:rsidRPr="00907EF7" w:rsidRDefault="0056351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328E3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Рез</w:t>
      </w:r>
      <w:r w:rsidR="00512D22">
        <w:rPr>
          <w:rFonts w:ascii="Times New Roman" w:eastAsia="Calibri" w:hAnsi="Times New Roman" w:cs="Times New Roman"/>
          <w:b/>
          <w:sz w:val="24"/>
          <w:szCs w:val="24"/>
        </w:rPr>
        <w:t xml:space="preserve">ультаты ответов 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на вопрос анкеты: «Что может Вас </w:t>
      </w: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мотивировать перейти на патентную систему налогообложения?»</w:t>
      </w:r>
    </w:p>
    <w:p w:rsidR="0056351C" w:rsidRPr="00907EF7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351C" w:rsidRPr="00980558" w:rsidRDefault="0056351C" w:rsidP="0056351C">
      <w:pPr>
        <w:spacing w:after="60" w:line="276" w:lineRule="auto"/>
        <w:ind w:right="98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tbl>
      <w:tblPr>
        <w:tblpPr w:leftFromText="180" w:rightFromText="180" w:vertAnchor="text" w:horzAnchor="margin" w:tblpX="21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201"/>
      </w:tblGrid>
      <w:tr w:rsidR="0056351C" w:rsidRPr="0056351C" w:rsidTr="008F0268">
        <w:trPr>
          <w:trHeight w:val="143"/>
        </w:trPr>
        <w:tc>
          <w:tcPr>
            <w:tcW w:w="6629" w:type="dxa"/>
            <w:vMerge w:val="restart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  <w:tc>
          <w:tcPr>
            <w:tcW w:w="2477" w:type="dxa"/>
            <w:gridSpan w:val="2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56351C" w:rsidRPr="0056351C" w:rsidTr="008F0268">
        <w:trPr>
          <w:trHeight w:val="142"/>
        </w:trPr>
        <w:tc>
          <w:tcPr>
            <w:tcW w:w="6629" w:type="dxa"/>
            <w:vMerge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1201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</w:tr>
      <w:tr w:rsidR="0056351C" w:rsidRPr="0056351C" w:rsidTr="008F0268">
        <w:trPr>
          <w:trHeight w:val="313"/>
        </w:trPr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before="100" w:after="100" w:line="276" w:lineRule="auto"/>
              <w:ind w:left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Уменьшение стоимости патента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40,8</w:t>
            </w:r>
          </w:p>
        </w:tc>
        <w:tc>
          <w:tcPr>
            <w:tcW w:w="1201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39,2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before="100" w:after="100" w:line="276" w:lineRule="auto"/>
              <w:ind w:left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Возможность не применять ККТ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37,3</w:t>
            </w:r>
          </w:p>
        </w:tc>
        <w:tc>
          <w:tcPr>
            <w:tcW w:w="1201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53,0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before="100" w:after="100" w:line="276" w:lineRule="auto"/>
              <w:ind w:left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Возможность уменьшения стоимости патента </w:t>
            </w:r>
            <w:r w:rsidR="00512D22">
              <w:rPr>
                <w:rFonts w:ascii="Times New Roman" w:eastAsia="Calibri" w:hAnsi="Times New Roman" w:cs="Times New Roman"/>
              </w:rPr>
              <w:t>на сумму упл</w:t>
            </w:r>
            <w:r w:rsidR="00512D22">
              <w:rPr>
                <w:rFonts w:ascii="Times New Roman" w:eastAsia="Calibri" w:hAnsi="Times New Roman" w:cs="Times New Roman"/>
              </w:rPr>
              <w:t>а</w:t>
            </w:r>
            <w:r w:rsidR="00512D22">
              <w:rPr>
                <w:rFonts w:ascii="Times New Roman" w:eastAsia="Calibri" w:hAnsi="Times New Roman" w:cs="Times New Roman"/>
              </w:rPr>
              <w:t>ченных взносов в Пенсионный фонд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23,3</w:t>
            </w:r>
          </w:p>
        </w:tc>
        <w:tc>
          <w:tcPr>
            <w:tcW w:w="1201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52,7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before="100" w:after="100" w:line="276" w:lineRule="auto"/>
              <w:ind w:left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 xml:space="preserve">Другое 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1201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6,0</w:t>
            </w:r>
          </w:p>
        </w:tc>
      </w:tr>
    </w:tbl>
    <w:p w:rsidR="0056351C" w:rsidRPr="000F6668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72" w:rsidRPr="008F0268" w:rsidRDefault="0056351C" w:rsidP="008F026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 своих действиях при возможном повышении налогов, н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сборов и платеж</w:t>
      </w:r>
      <w:r w:rsidR="00512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каждый третий опрошенный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ответил, что п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реложит все </w:t>
      </w:r>
      <w:r w:rsidR="0051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потребителей (36,7%), каждый четвертый будет в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нужден ликвидировать бизнес (24,0%), а каждый пятый уйдет «в тень»</w:t>
      </w:r>
      <w:r w:rsidRPr="00563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(20,</w:t>
      </w:r>
      <w:r w:rsidR="00512D22">
        <w:rPr>
          <w:rFonts w:ascii="Times New Roman" w:eastAsia="Times New Roman" w:hAnsi="Times New Roman" w:cs="Times New Roman"/>
          <w:sz w:val="28"/>
          <w:szCs w:val="28"/>
          <w:lang w:eastAsia="ru-RU"/>
        </w:rPr>
        <w:t>8%). Только каждый десятый респондент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компенсировать рост н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 за счет св</w:t>
      </w:r>
      <w:r w:rsidR="008F0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прибыли (11,8%) (табл. 12).</w:t>
      </w:r>
    </w:p>
    <w:p w:rsidR="00D31E72" w:rsidRDefault="00D31E72" w:rsidP="008F0268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E3178" w:rsidRDefault="001E3178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3178" w:rsidRDefault="001E3178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3178" w:rsidRDefault="001E3178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3178" w:rsidRDefault="001E3178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3178" w:rsidRDefault="001E3178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351C" w:rsidRPr="0056351C" w:rsidRDefault="0056351C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51C">
        <w:rPr>
          <w:rFonts w:ascii="Times New Roman" w:eastAsia="Calibri" w:hAnsi="Times New Roman" w:cs="Times New Roman"/>
          <w:sz w:val="24"/>
          <w:szCs w:val="24"/>
        </w:rPr>
        <w:lastRenderedPageBreak/>
        <w:t>Таблица 12</w:t>
      </w:r>
    </w:p>
    <w:p w:rsidR="0056351C" w:rsidRPr="00B5641B" w:rsidRDefault="0056351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Резу</w:t>
      </w:r>
      <w:r w:rsidR="00512D22">
        <w:rPr>
          <w:rFonts w:ascii="Times New Roman" w:eastAsia="Calibri" w:hAnsi="Times New Roman" w:cs="Times New Roman"/>
          <w:b/>
          <w:sz w:val="24"/>
          <w:szCs w:val="24"/>
        </w:rPr>
        <w:t xml:space="preserve">льтаты ответов 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>на вопрос анкеты: «Какие последствия несут административные барьеры для Вас и предпринимательства в целом?»</w:t>
      </w:r>
    </w:p>
    <w:p w:rsidR="0056351C" w:rsidRPr="00B5641B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351C" w:rsidRPr="00980558" w:rsidRDefault="0056351C" w:rsidP="0056351C">
      <w:pPr>
        <w:spacing w:after="60" w:line="276" w:lineRule="auto"/>
        <w:ind w:right="98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tbl>
      <w:tblPr>
        <w:tblpPr w:leftFromText="180" w:rightFromText="180" w:vertAnchor="text" w:horzAnchor="margin" w:tblpX="216" w:tblpY="2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17"/>
      </w:tblGrid>
      <w:tr w:rsidR="0056351C" w:rsidRPr="0056351C" w:rsidTr="008F0268">
        <w:trPr>
          <w:trHeight w:val="271"/>
        </w:trPr>
        <w:tc>
          <w:tcPr>
            <w:tcW w:w="7763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56351C" w:rsidRPr="0056351C" w:rsidTr="008F0268">
        <w:trPr>
          <w:trHeight w:val="313"/>
        </w:trPr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1. Рост издержек, упущенной выгоды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67,5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2.</w:t>
            </w:r>
            <w:r w:rsidR="008909BC">
              <w:rPr>
                <w:rFonts w:ascii="Times New Roman" w:eastAsia="Calibri" w:hAnsi="Times New Roman" w:cs="Times New Roman"/>
              </w:rPr>
              <w:t xml:space="preserve"> Повышение рисков приостановки или</w:t>
            </w:r>
            <w:r w:rsidRPr="0056351C">
              <w:rPr>
                <w:rFonts w:ascii="Times New Roman" w:eastAsia="Calibri" w:hAnsi="Times New Roman" w:cs="Times New Roman"/>
              </w:rPr>
              <w:t xml:space="preserve"> закрытия бизнеса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65,5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3. Повышение коррупционных рисков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23,0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4. Распространение «теневых оптимизационных схем» («дешевле отделаться штрафом, чем исполнять предписания»)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34,7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5. Уход бизнеса «в тень»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50,8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6. Расширение практики поиска «лазеек» в законах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38,0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7. Рост рисков планирования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31,5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8. Снижение доверия к государственным органам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52,3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9. Разрушение конкурентной среды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34,3</w:t>
            </w:r>
          </w:p>
        </w:tc>
      </w:tr>
      <w:tr w:rsidR="0056351C" w:rsidRPr="0056351C" w:rsidTr="008F0268">
        <w:tc>
          <w:tcPr>
            <w:tcW w:w="7763" w:type="dxa"/>
          </w:tcPr>
          <w:p w:rsidR="0056351C" w:rsidRPr="0056351C" w:rsidRDefault="0056351C" w:rsidP="008F0268">
            <w:pPr>
              <w:widowControl w:val="0"/>
              <w:tabs>
                <w:tab w:val="left" w:pos="318"/>
              </w:tabs>
              <w:spacing w:before="100" w:after="100"/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10. Другое</w:t>
            </w:r>
          </w:p>
        </w:tc>
        <w:tc>
          <w:tcPr>
            <w:tcW w:w="1417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2,7</w:t>
            </w:r>
          </w:p>
        </w:tc>
      </w:tr>
    </w:tbl>
    <w:p w:rsidR="0056351C" w:rsidRPr="008F0268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3C54" w:rsidRPr="000F3C54" w:rsidRDefault="000F3C54" w:rsidP="00F46A33">
      <w:pPr>
        <w:spacing w:line="276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51C" w:rsidRDefault="0056351C" w:rsidP="00F46A33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причин отказа от участия в государственных закупках наиболее часто звучали ответы «значительное падение цены контракта по результатам проведенных торгов» (38%) и «невыгодно» (37,5%) (табл. 13).</w:t>
      </w:r>
    </w:p>
    <w:p w:rsidR="00B5641B" w:rsidRPr="00B5641B" w:rsidRDefault="00B5641B" w:rsidP="00F46A33">
      <w:pPr>
        <w:spacing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51C" w:rsidRPr="0056351C" w:rsidRDefault="0056351C" w:rsidP="007B0E13">
      <w:pPr>
        <w:spacing w:line="276" w:lineRule="auto"/>
        <w:ind w:right="14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51C">
        <w:rPr>
          <w:rFonts w:ascii="Times New Roman" w:eastAsia="Calibri" w:hAnsi="Times New Roman" w:cs="Times New Roman"/>
          <w:sz w:val="24"/>
          <w:szCs w:val="24"/>
        </w:rPr>
        <w:t>Таблица 13</w:t>
      </w:r>
    </w:p>
    <w:p w:rsidR="0056351C" w:rsidRPr="00B5641B" w:rsidRDefault="0056351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6351C" w:rsidRPr="0056351C" w:rsidRDefault="008909B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ответов </w:t>
      </w:r>
      <w:r w:rsidR="0056351C" w:rsidRPr="0056351C">
        <w:rPr>
          <w:rFonts w:ascii="Times New Roman" w:eastAsia="Calibri" w:hAnsi="Times New Roman" w:cs="Times New Roman"/>
          <w:b/>
          <w:sz w:val="24"/>
          <w:szCs w:val="24"/>
        </w:rPr>
        <w:t>на вопрос анкеты: «Если компания НЕ участвует в госзакупках или участвует редко, то по какой причине?»</w:t>
      </w:r>
    </w:p>
    <w:p w:rsidR="0056351C" w:rsidRPr="00A87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351C" w:rsidRPr="00980558" w:rsidRDefault="0056351C" w:rsidP="0056351C">
      <w:pPr>
        <w:spacing w:after="60" w:line="276" w:lineRule="auto"/>
        <w:ind w:right="98"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05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tbl>
      <w:tblPr>
        <w:tblpPr w:leftFromText="180" w:rightFromText="180" w:vertAnchor="text" w:horzAnchor="margin" w:tblpX="21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275"/>
      </w:tblGrid>
      <w:tr w:rsidR="0056351C" w:rsidRPr="0056351C" w:rsidTr="008F0268">
        <w:trPr>
          <w:trHeight w:val="143"/>
        </w:trPr>
        <w:tc>
          <w:tcPr>
            <w:tcW w:w="6629" w:type="dxa"/>
            <w:vMerge w:val="restart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  <w:tc>
          <w:tcPr>
            <w:tcW w:w="2551" w:type="dxa"/>
            <w:gridSpan w:val="2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56351C" w:rsidRPr="0056351C" w:rsidTr="008F0268">
        <w:trPr>
          <w:trHeight w:val="142"/>
        </w:trPr>
        <w:tc>
          <w:tcPr>
            <w:tcW w:w="6629" w:type="dxa"/>
            <w:vMerge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</w:tr>
      <w:tr w:rsidR="0056351C" w:rsidRPr="0056351C" w:rsidTr="008F0268">
        <w:trPr>
          <w:trHeight w:val="313"/>
        </w:trPr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Значительное падение цены контракта по результатам пров</w:t>
            </w:r>
            <w:r w:rsidRPr="0056351C">
              <w:rPr>
                <w:rFonts w:ascii="Times New Roman" w:eastAsia="Calibri" w:hAnsi="Times New Roman" w:cs="Times New Roman"/>
              </w:rPr>
              <w:t>е</w:t>
            </w:r>
            <w:r w:rsidRPr="0056351C">
              <w:rPr>
                <w:rFonts w:ascii="Times New Roman" w:eastAsia="Calibri" w:hAnsi="Times New Roman" w:cs="Times New Roman"/>
              </w:rPr>
              <w:t>денных торгов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38,0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Невыгодно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37,1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37,5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Высокие административные барьеры при допуске к конкурсу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18,2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26,3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Компания не может обеспечить залог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24,7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Компания не соответствует заявленным требованиям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16,9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Высокие риски неплатежей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13,8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16,7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Большой объем неформальных сборов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7,8</w:t>
            </w:r>
          </w:p>
        </w:tc>
      </w:tr>
      <w:tr w:rsidR="0056351C" w:rsidRPr="0056351C" w:rsidTr="008F0268">
        <w:tc>
          <w:tcPr>
            <w:tcW w:w="6629" w:type="dxa"/>
          </w:tcPr>
          <w:p w:rsidR="0056351C" w:rsidRPr="0056351C" w:rsidRDefault="0056351C" w:rsidP="008F0268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before="100" w:after="100" w:line="276" w:lineRule="auto"/>
              <w:ind w:left="318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Другое</w:t>
            </w:r>
          </w:p>
        </w:tc>
        <w:tc>
          <w:tcPr>
            <w:tcW w:w="1276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14,1</w:t>
            </w:r>
          </w:p>
        </w:tc>
        <w:tc>
          <w:tcPr>
            <w:tcW w:w="1275" w:type="dxa"/>
          </w:tcPr>
          <w:p w:rsidR="0056351C" w:rsidRPr="0056351C" w:rsidRDefault="0056351C" w:rsidP="008F0268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16,7</w:t>
            </w:r>
          </w:p>
        </w:tc>
      </w:tr>
    </w:tbl>
    <w:p w:rsidR="00B5641B" w:rsidRPr="008F0268" w:rsidRDefault="00B5641B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03A2C" w:rsidRDefault="00103A2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мер государственной поддержки предпринимательства</w:t>
      </w:r>
    </w:p>
    <w:p w:rsidR="0056351C" w:rsidRPr="00B5641B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03A2C" w:rsidRPr="0056351C" w:rsidRDefault="00103A2C" w:rsidP="00103A2C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результатам опроса, в 2018 году количество получателей го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увеличилось в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раз. К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пятый опрошенный план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подать документы на получение господдержки впервые.</w:t>
      </w:r>
    </w:p>
    <w:p w:rsidR="00103A2C" w:rsidRPr="0056351C" w:rsidRDefault="00103A2C" w:rsidP="00103A2C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 в 2017 году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причин неполучения господдержки доминир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отсутствие в этом необходимости (35%). Уменьши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количество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считающих, что «все равно не получат господдержку» (19,9% в 2018 году против 23,7% в 2017 году). Уменьшилось количество и тех, кто считает механизм получения поддержки слишком сложным (19,4% в 2018 году против 23,3%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году). Ни у кого 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вызвала сложностей подготовка документов, необходимых для получения господдержки (табл. 14).</w:t>
      </w:r>
    </w:p>
    <w:p w:rsidR="00103A2C" w:rsidRDefault="00103A2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351C" w:rsidRPr="0056351C" w:rsidRDefault="0056351C" w:rsidP="007B0E13">
      <w:pPr>
        <w:spacing w:line="276" w:lineRule="auto"/>
        <w:ind w:right="-2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351C">
        <w:rPr>
          <w:rFonts w:ascii="Times New Roman" w:eastAsia="Calibri" w:hAnsi="Times New Roman" w:cs="Times New Roman"/>
          <w:sz w:val="24"/>
          <w:szCs w:val="24"/>
        </w:rPr>
        <w:t>Таблица 14</w:t>
      </w:r>
    </w:p>
    <w:p w:rsidR="0056351C" w:rsidRPr="00B5641B" w:rsidRDefault="0056351C" w:rsidP="0056351C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06C9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Резу</w:t>
      </w:r>
      <w:r w:rsidR="008C1941">
        <w:rPr>
          <w:rFonts w:ascii="Times New Roman" w:eastAsia="Calibri" w:hAnsi="Times New Roman" w:cs="Times New Roman"/>
          <w:b/>
          <w:sz w:val="24"/>
          <w:szCs w:val="24"/>
        </w:rPr>
        <w:t xml:space="preserve">льтаты ответов </w:t>
      </w: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на вопрос анкеты: «Если Вы или </w:t>
      </w:r>
    </w:p>
    <w:p w:rsidR="0056351C" w:rsidRP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>Ваша компания не получали господдержку, то по каким причинам?</w:t>
      </w:r>
    </w:p>
    <w:p w:rsidR="0056351C" w:rsidRPr="00B5641B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351C" w:rsidRDefault="0056351C" w:rsidP="007B0E13">
      <w:pPr>
        <w:spacing w:line="276" w:lineRule="auto"/>
        <w:ind w:right="-2" w:firstLine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6351C">
        <w:rPr>
          <w:rFonts w:ascii="Times New Roman" w:eastAsia="Calibri" w:hAnsi="Times New Roman" w:cs="Times New Roman"/>
          <w:i/>
          <w:sz w:val="20"/>
          <w:szCs w:val="20"/>
        </w:rPr>
        <w:t>(в % от числа опрошенных)</w:t>
      </w:r>
    </w:p>
    <w:p w:rsidR="00207EA1" w:rsidRPr="00207EA1" w:rsidRDefault="00207EA1" w:rsidP="007B0E13">
      <w:pPr>
        <w:spacing w:line="276" w:lineRule="auto"/>
        <w:ind w:right="-2" w:firstLine="0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1276"/>
        <w:gridCol w:w="1276"/>
      </w:tblGrid>
      <w:tr w:rsidR="0056351C" w:rsidRPr="0056351C" w:rsidTr="00103A2C">
        <w:trPr>
          <w:trHeight w:val="143"/>
        </w:trPr>
        <w:tc>
          <w:tcPr>
            <w:tcW w:w="6662" w:type="dxa"/>
            <w:vMerge w:val="restart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Варианты ответов</w:t>
            </w:r>
          </w:p>
        </w:tc>
        <w:tc>
          <w:tcPr>
            <w:tcW w:w="2552" w:type="dxa"/>
            <w:gridSpan w:val="2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Показатель</w:t>
            </w:r>
          </w:p>
        </w:tc>
      </w:tr>
      <w:tr w:rsidR="0056351C" w:rsidRPr="0056351C" w:rsidTr="00103A2C">
        <w:trPr>
          <w:trHeight w:val="142"/>
        </w:trPr>
        <w:tc>
          <w:tcPr>
            <w:tcW w:w="6662" w:type="dxa"/>
            <w:vMerge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1276" w:type="dxa"/>
          </w:tcPr>
          <w:p w:rsidR="0056351C" w:rsidRPr="0056351C" w:rsidRDefault="0056351C" w:rsidP="0056351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</w:tr>
      <w:tr w:rsidR="0056351C" w:rsidRPr="0056351C" w:rsidTr="00103A2C">
        <w:tc>
          <w:tcPr>
            <w:tcW w:w="6662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Не обращались, потому что нет необходимости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36,5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35,0</w:t>
            </w:r>
          </w:p>
        </w:tc>
      </w:tr>
      <w:tr w:rsidR="0056351C" w:rsidRPr="0056351C" w:rsidTr="00103A2C">
        <w:tc>
          <w:tcPr>
            <w:tcW w:w="6662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Не обращались, потому что все равно не получим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23,7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19,9</w:t>
            </w:r>
          </w:p>
        </w:tc>
      </w:tr>
      <w:tr w:rsidR="0056351C" w:rsidRPr="0056351C" w:rsidTr="00103A2C">
        <w:tc>
          <w:tcPr>
            <w:tcW w:w="6662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Не обращались, потому что механизм получения слишком сложный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23,3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19,4</w:t>
            </w:r>
          </w:p>
        </w:tc>
      </w:tr>
      <w:tr w:rsidR="0056351C" w:rsidRPr="0056351C" w:rsidTr="00103A2C">
        <w:tc>
          <w:tcPr>
            <w:tcW w:w="6662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Не обращались, потому что не можем соответствовать всем тр</w:t>
            </w:r>
            <w:r w:rsidRPr="0056351C">
              <w:rPr>
                <w:rFonts w:ascii="Times New Roman" w:eastAsia="Calibri" w:hAnsi="Times New Roman" w:cs="Times New Roman"/>
              </w:rPr>
              <w:t>е</w:t>
            </w:r>
            <w:r w:rsidRPr="0056351C">
              <w:rPr>
                <w:rFonts w:ascii="Times New Roman" w:eastAsia="Calibri" w:hAnsi="Times New Roman" w:cs="Times New Roman"/>
              </w:rPr>
              <w:t>бованиям, в том числе по дальнейшему развитию бизнеса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13,2</w:t>
            </w:r>
          </w:p>
        </w:tc>
      </w:tr>
      <w:tr w:rsidR="0056351C" w:rsidRPr="0056351C" w:rsidTr="00103A2C">
        <w:tc>
          <w:tcPr>
            <w:tcW w:w="6662" w:type="dxa"/>
          </w:tcPr>
          <w:p w:rsidR="0056351C" w:rsidRPr="0056351C" w:rsidRDefault="008C1941" w:rsidP="0056351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смогли правильно </w:t>
            </w:r>
            <w:r w:rsidR="0056351C" w:rsidRPr="0056351C">
              <w:rPr>
                <w:rFonts w:ascii="Times New Roman" w:eastAsia="Calibri" w:hAnsi="Times New Roman" w:cs="Times New Roman"/>
              </w:rPr>
              <w:t>или вовремя подготовить нужные док</w:t>
            </w:r>
            <w:r w:rsidR="0056351C" w:rsidRPr="0056351C">
              <w:rPr>
                <w:rFonts w:ascii="Times New Roman" w:eastAsia="Calibri" w:hAnsi="Times New Roman" w:cs="Times New Roman"/>
              </w:rPr>
              <w:t>у</w:t>
            </w:r>
            <w:r w:rsidR="0056351C" w:rsidRPr="0056351C">
              <w:rPr>
                <w:rFonts w:ascii="Times New Roman" w:eastAsia="Calibri" w:hAnsi="Times New Roman" w:cs="Times New Roman"/>
              </w:rPr>
              <w:t>менты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7,9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56351C" w:rsidRPr="0056351C" w:rsidTr="00103A2C">
        <w:tc>
          <w:tcPr>
            <w:tcW w:w="6662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Не прошли конкурсный отбор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9,8</w:t>
            </w:r>
          </w:p>
        </w:tc>
      </w:tr>
      <w:tr w:rsidR="0056351C" w:rsidRPr="0056351C" w:rsidTr="00103A2C">
        <w:tc>
          <w:tcPr>
            <w:tcW w:w="6662" w:type="dxa"/>
          </w:tcPr>
          <w:p w:rsidR="0056351C" w:rsidRPr="0056351C" w:rsidRDefault="0056351C" w:rsidP="0056351C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100" w:after="100" w:line="276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Другое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351C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276" w:type="dxa"/>
            <w:vAlign w:val="bottom"/>
          </w:tcPr>
          <w:p w:rsidR="0056351C" w:rsidRPr="0056351C" w:rsidRDefault="0056351C" w:rsidP="00103A2C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51C">
              <w:rPr>
                <w:rFonts w:ascii="Times New Roman" w:eastAsia="Calibri" w:hAnsi="Times New Roman" w:cs="Times New Roman"/>
                <w:b/>
              </w:rPr>
              <w:t>6,7</w:t>
            </w:r>
          </w:p>
        </w:tc>
      </w:tr>
    </w:tbl>
    <w:p w:rsidR="0056351C" w:rsidRPr="00CD6F7D" w:rsidRDefault="0056351C" w:rsidP="0056351C">
      <w:pPr>
        <w:widowControl w:val="0"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51C" w:rsidRPr="0056351C" w:rsidRDefault="0056351C" w:rsidP="007F1766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6C71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еличилось число респондентов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знакомых с видами и формами по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держки, предоставляемой акционерным обществом «Федеральная корпор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по развитию малого и среднего предпринимательства» (43,7% против 37,9% в 2017 году). В 2018 году в этот институт поддержки предпринимат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обратилось больше опрошенных, чем в прошлом году (13% в 2018 году против 9,5% в 2017 году). </w:t>
      </w:r>
    </w:p>
    <w:p w:rsidR="00596065" w:rsidRPr="00596065" w:rsidRDefault="00596065" w:rsidP="00596065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 считают, что для улучшения предпринимательского кл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 в Хабаровском крае необходимо снизить налоговую нагрузку (80,3%), уменьшить количество контрольно-надзорных мероприятий (52,2%), расш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льготы по аренде производственных и офисных помещений (40,3%), п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высить доступность микрокредитования в государственных фондах и снизить реальные ставки кредитов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МСП банка (37,2%) (табл.15). </w:t>
      </w:r>
    </w:p>
    <w:p w:rsidR="00EE5E3E" w:rsidRPr="00B5641B" w:rsidRDefault="00EE5E3E" w:rsidP="00596065">
      <w:pPr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14A" w:rsidRDefault="00A7714A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4A" w:rsidRDefault="00A7714A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4A" w:rsidRDefault="00A7714A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4A" w:rsidRDefault="00A7714A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4A" w:rsidRDefault="00A7714A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1C" w:rsidRPr="0056351C" w:rsidRDefault="0056351C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15</w:t>
      </w:r>
    </w:p>
    <w:p w:rsidR="0056351C" w:rsidRPr="00B5641B" w:rsidRDefault="0056351C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B7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Какие меры Вы считаете необходимыми для улучшения </w:t>
      </w:r>
    </w:p>
    <w:p w:rsidR="0056351C" w:rsidRDefault="0056351C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51C">
        <w:rPr>
          <w:rFonts w:ascii="Times New Roman" w:eastAsia="Calibri" w:hAnsi="Times New Roman" w:cs="Times New Roman"/>
          <w:b/>
          <w:sz w:val="24"/>
          <w:szCs w:val="24"/>
        </w:rPr>
        <w:t xml:space="preserve">предпринимательского климата в Хабаровском крае? </w:t>
      </w:r>
    </w:p>
    <w:p w:rsidR="007B0E13" w:rsidRPr="0056351C" w:rsidRDefault="007B0E13" w:rsidP="0056351C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351C" w:rsidRPr="00207EA1" w:rsidRDefault="0056351C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7E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% от числа опрошенных)</w:t>
      </w:r>
    </w:p>
    <w:p w:rsidR="00207EA1" w:rsidRPr="00207EA1" w:rsidRDefault="00207EA1" w:rsidP="0056351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1"/>
        <w:tblW w:w="4814" w:type="pct"/>
        <w:tblInd w:w="250" w:type="dxa"/>
        <w:tblLook w:val="04A0"/>
      </w:tblPr>
      <w:tblGrid>
        <w:gridCol w:w="6662"/>
        <w:gridCol w:w="1275"/>
        <w:gridCol w:w="1277"/>
      </w:tblGrid>
      <w:tr w:rsidR="0056351C" w:rsidRPr="0056351C" w:rsidTr="00596065">
        <w:trPr>
          <w:trHeight w:val="128"/>
        </w:trPr>
        <w:tc>
          <w:tcPr>
            <w:tcW w:w="3615" w:type="pct"/>
            <w:vMerge w:val="restart"/>
          </w:tcPr>
          <w:p w:rsidR="0056351C" w:rsidRPr="0056351C" w:rsidRDefault="0056351C" w:rsidP="0056351C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highlight w:val="green"/>
              </w:rPr>
            </w:pPr>
            <w:r w:rsidRPr="0056351C">
              <w:rPr>
                <w:rFonts w:ascii="Times New Roman" w:eastAsia="Calibri" w:hAnsi="Times New Roman"/>
                <w:b/>
              </w:rPr>
              <w:t>Варианты ответов</w:t>
            </w:r>
          </w:p>
        </w:tc>
        <w:tc>
          <w:tcPr>
            <w:tcW w:w="1385" w:type="pct"/>
            <w:gridSpan w:val="2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Показатель</w:t>
            </w:r>
          </w:p>
        </w:tc>
      </w:tr>
      <w:tr w:rsidR="0056351C" w:rsidRPr="0056351C" w:rsidTr="007B0E13">
        <w:trPr>
          <w:trHeight w:val="127"/>
        </w:trPr>
        <w:tc>
          <w:tcPr>
            <w:tcW w:w="3615" w:type="pct"/>
            <w:vMerge/>
          </w:tcPr>
          <w:p w:rsidR="0056351C" w:rsidRPr="0056351C" w:rsidRDefault="0056351C" w:rsidP="0056351C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2018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Снижение количества контрольно-надзорных мероприятий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30,8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52,2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Снижение налоговой нагрузки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70,8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80,3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Доступность участия в госзакупках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18,5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23,7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Предоставление гарантий по коммерческим кредитам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18,5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24,0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Льготы по аренде производственных и офисных помещений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41,0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40,3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Льготы по аренде земли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19,7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29,2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B4F02" w:rsidP="005B4F02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Юридическое и налоговое</w:t>
            </w:r>
            <w:r w:rsidR="0056351C" w:rsidRPr="0056351C">
              <w:rPr>
                <w:rFonts w:ascii="Times New Roman" w:eastAsia="Calibri" w:hAnsi="Times New Roman"/>
              </w:rPr>
              <w:t xml:space="preserve"> консультирование субъектов </w:t>
            </w:r>
            <w:r>
              <w:rPr>
                <w:rFonts w:ascii="Times New Roman" w:eastAsia="Calibri" w:hAnsi="Times New Roman"/>
              </w:rPr>
              <w:t>МСП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15,0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19,0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Повышение доступности микрокредитования в государстве</w:t>
            </w:r>
            <w:r w:rsidRPr="0056351C">
              <w:rPr>
                <w:rFonts w:ascii="Times New Roman" w:eastAsia="Calibri" w:hAnsi="Times New Roman"/>
              </w:rPr>
              <w:t>н</w:t>
            </w:r>
            <w:r w:rsidRPr="0056351C">
              <w:rPr>
                <w:rFonts w:ascii="Times New Roman" w:eastAsia="Calibri" w:hAnsi="Times New Roman"/>
              </w:rPr>
              <w:t xml:space="preserve">ных фондах, снижение реальных ставок кредитов от МСП банка 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27,5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37,2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Совершенствование системы информирования о действующих программах поддержки предпринимательства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36,5</w:t>
            </w:r>
          </w:p>
        </w:tc>
      </w:tr>
      <w:tr w:rsidR="0056351C" w:rsidRPr="0056351C" w:rsidTr="007B0E13">
        <w:tc>
          <w:tcPr>
            <w:tcW w:w="3615" w:type="pct"/>
          </w:tcPr>
          <w:p w:rsidR="0056351C" w:rsidRPr="0056351C" w:rsidRDefault="0056351C" w:rsidP="0056351C">
            <w:pPr>
              <w:widowControl w:val="0"/>
              <w:numPr>
                <w:ilvl w:val="0"/>
                <w:numId w:val="6"/>
              </w:numPr>
              <w:spacing w:before="100" w:after="10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 xml:space="preserve">Другое </w:t>
            </w:r>
          </w:p>
        </w:tc>
        <w:tc>
          <w:tcPr>
            <w:tcW w:w="692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6351C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693" w:type="pct"/>
            <w:vAlign w:val="bottom"/>
          </w:tcPr>
          <w:p w:rsidR="0056351C" w:rsidRPr="0056351C" w:rsidRDefault="0056351C" w:rsidP="0056351C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6351C">
              <w:rPr>
                <w:rFonts w:ascii="Times New Roman" w:eastAsia="Calibri" w:hAnsi="Times New Roman"/>
                <w:b/>
              </w:rPr>
              <w:t>3,5</w:t>
            </w:r>
          </w:p>
        </w:tc>
      </w:tr>
    </w:tbl>
    <w:p w:rsidR="0056351C" w:rsidRPr="00596065" w:rsidRDefault="0056351C" w:rsidP="0056351C">
      <w:pPr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6351C" w:rsidRPr="0056351C" w:rsidRDefault="0056351C" w:rsidP="0029449D">
      <w:pPr>
        <w:widowControl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результаты опроса показали, что предпринимательское соо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 достаточно критично оценивает как эффективность мер, принятых на региональном уровне в целях стабилизации экономической ситуации в 2018</w:t>
      </w:r>
      <w:r w:rsidR="00E845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так и перспективы развития со</w:t>
      </w:r>
      <w:r w:rsidR="0029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бственного бизнеса в 2019 году. 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Опрошенные считают, что деятельность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-надзорных органов со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</w:t>
      </w:r>
      <w:r w:rsidR="001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репятствия и барьеры, снижает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комфортности усл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ведения бизнеса.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51C">
        <w:rPr>
          <w:rFonts w:ascii="Times New Roman" w:eastAsia="Calibri" w:hAnsi="Times New Roman" w:cs="Times New Roman"/>
          <w:bCs/>
          <w:iCs/>
          <w:sz w:val="28"/>
          <w:szCs w:val="28"/>
        </w:rPr>
        <w:t>Наибольшие ожидания предпринимательское сообщество возлагает на: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проведение налоговой реформы, стимулирующей качественный экон</w:t>
      </w: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мический рост;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снижение тарифов на услуги инфраструктурных и сырьевых моноп</w:t>
      </w: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лий;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смягчение мер уголовно-правового характера в сфере предприним</w:t>
      </w: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тельской деятельности;</w:t>
      </w:r>
    </w:p>
    <w:p w:rsidR="0056351C" w:rsidRPr="0056351C" w:rsidRDefault="0056351C" w:rsidP="0056351C">
      <w:pPr>
        <w:spacing w:line="276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635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снижение административного давления на бизнес;</w:t>
      </w:r>
    </w:p>
    <w:p w:rsidR="0056351C" w:rsidRDefault="0056351C" w:rsidP="0056351C">
      <w:pPr>
        <w:spacing w:line="276" w:lineRule="auto"/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кредитования через акционерное общество «Федеральная корпорация по развитию и малого и среднего предприним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тельства».</w:t>
      </w:r>
    </w:p>
    <w:p w:rsidR="00384362" w:rsidRDefault="00ED06DD" w:rsidP="00596065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этих</w:t>
      </w:r>
      <w:r w:rsidR="00B13CDE"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</w:t>
      </w:r>
      <w:r w:rsidR="00B13CDE"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стимулирующее воздействие на развитие, в первую очередь, микро- и малого бизнеса, упрост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3CDE" w:rsidRP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ведение п</w:t>
      </w:r>
      <w:r w:rsid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</w:t>
      </w:r>
      <w:r w:rsid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3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деятельности в крае.</w:t>
      </w:r>
    </w:p>
    <w:p w:rsidR="00596065" w:rsidRDefault="00596065" w:rsidP="00596065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5DA" w:rsidRDefault="00ED75DA" w:rsidP="004349D9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75DA" w:rsidRDefault="00ED75DA" w:rsidP="004349D9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75DA" w:rsidRDefault="00ED75DA" w:rsidP="004349D9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349D9" w:rsidRDefault="004349D9" w:rsidP="004349D9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</w:t>
      </w:r>
      <w:r w:rsidRPr="00676E0D">
        <w:rPr>
          <w:rFonts w:ascii="Times New Roman" w:hAnsi="Times New Roman"/>
          <w:b/>
          <w:sz w:val="28"/>
          <w:szCs w:val="28"/>
        </w:rPr>
        <w:t xml:space="preserve">. Системные проблемы субъектов предпринимательской </w:t>
      </w:r>
    </w:p>
    <w:p w:rsidR="004349D9" w:rsidRPr="00676E0D" w:rsidRDefault="004349D9" w:rsidP="004349D9">
      <w:pPr>
        <w:spacing w:after="24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6E0D">
        <w:rPr>
          <w:rFonts w:ascii="Times New Roman" w:hAnsi="Times New Roman"/>
          <w:b/>
          <w:sz w:val="28"/>
          <w:szCs w:val="28"/>
        </w:rPr>
        <w:t>деятельности</w:t>
      </w:r>
    </w:p>
    <w:p w:rsidR="004349D9" w:rsidRPr="00676E0D" w:rsidRDefault="004349D9" w:rsidP="004349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6E0D">
        <w:rPr>
          <w:rFonts w:ascii="Times New Roman" w:hAnsi="Times New Roman" w:cs="Times New Roman"/>
          <w:sz w:val="28"/>
          <w:szCs w:val="28"/>
        </w:rPr>
        <w:t>Выявление системных проблем предпринимателей осуществляется п</w:t>
      </w:r>
      <w:r w:rsidRPr="00676E0D">
        <w:rPr>
          <w:rFonts w:ascii="Times New Roman" w:hAnsi="Times New Roman" w:cs="Times New Roman"/>
          <w:sz w:val="28"/>
          <w:szCs w:val="28"/>
        </w:rPr>
        <w:t>у</w:t>
      </w:r>
      <w:r w:rsidRPr="00676E0D">
        <w:rPr>
          <w:rFonts w:ascii="Times New Roman" w:hAnsi="Times New Roman" w:cs="Times New Roman"/>
          <w:sz w:val="28"/>
          <w:szCs w:val="28"/>
        </w:rPr>
        <w:t>тем анализа</w:t>
      </w:r>
      <w:r w:rsidR="00BE3837">
        <w:rPr>
          <w:rFonts w:ascii="Times New Roman" w:hAnsi="Times New Roman" w:cs="Times New Roman"/>
          <w:sz w:val="28"/>
          <w:szCs w:val="28"/>
        </w:rPr>
        <w:t xml:space="preserve"> </w:t>
      </w:r>
      <w:r w:rsidR="00BE3837" w:rsidRPr="00676E0D">
        <w:rPr>
          <w:rFonts w:ascii="Times New Roman" w:hAnsi="Times New Roman" w:cs="Times New Roman"/>
          <w:sz w:val="28"/>
          <w:szCs w:val="28"/>
        </w:rPr>
        <w:t>обращений</w:t>
      </w:r>
      <w:r w:rsidRPr="00676E0D">
        <w:rPr>
          <w:rFonts w:ascii="Times New Roman" w:hAnsi="Times New Roman" w:cs="Times New Roman"/>
          <w:sz w:val="28"/>
          <w:szCs w:val="28"/>
        </w:rPr>
        <w:t>, поступающих на имя Уполномоченного, в рамках рабочих встреч с представителями предпринимательского сообщества, вые</w:t>
      </w:r>
      <w:r w:rsidRPr="00676E0D">
        <w:rPr>
          <w:rFonts w:ascii="Times New Roman" w:hAnsi="Times New Roman" w:cs="Times New Roman"/>
          <w:sz w:val="28"/>
          <w:szCs w:val="28"/>
        </w:rPr>
        <w:t>з</w:t>
      </w:r>
      <w:r w:rsidRPr="00676E0D">
        <w:rPr>
          <w:rFonts w:ascii="Times New Roman" w:hAnsi="Times New Roman" w:cs="Times New Roman"/>
          <w:sz w:val="28"/>
          <w:szCs w:val="28"/>
        </w:rPr>
        <w:t>дов в муниципальные районы Хабаровского края и результатов проведенного социологического опроса условий ведений бизнеса в Хабаровском крае.</w:t>
      </w:r>
    </w:p>
    <w:p w:rsidR="00162401" w:rsidRDefault="004349D9" w:rsidP="004349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6E0D">
        <w:rPr>
          <w:rFonts w:ascii="Times New Roman" w:hAnsi="Times New Roman" w:cs="Times New Roman"/>
          <w:sz w:val="28"/>
          <w:szCs w:val="28"/>
        </w:rPr>
        <w:t>На итоговом заседании Общественного Совета при Уполномоченном эксперты сформулировали системные проблемы бизнеса Хабаровского края</w:t>
      </w:r>
      <w:r w:rsidR="00162401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676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9D9" w:rsidRPr="00676E0D" w:rsidRDefault="004349D9" w:rsidP="004349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6E0D">
        <w:rPr>
          <w:rFonts w:ascii="Times New Roman" w:hAnsi="Times New Roman" w:cs="Times New Roman"/>
          <w:sz w:val="28"/>
          <w:szCs w:val="28"/>
        </w:rPr>
        <w:t>В доклад Уполномоченного при Президенте Российской Федерации по защите прав предпринимателей Титова Б.Ю. Президенту Российской Фед</w:t>
      </w:r>
      <w:r w:rsidRPr="00676E0D">
        <w:rPr>
          <w:rFonts w:ascii="Times New Roman" w:hAnsi="Times New Roman" w:cs="Times New Roman"/>
          <w:sz w:val="28"/>
          <w:szCs w:val="28"/>
        </w:rPr>
        <w:t>е</w:t>
      </w:r>
      <w:r w:rsidRPr="00676E0D">
        <w:rPr>
          <w:rFonts w:ascii="Times New Roman" w:hAnsi="Times New Roman" w:cs="Times New Roman"/>
          <w:sz w:val="28"/>
          <w:szCs w:val="28"/>
        </w:rPr>
        <w:t>рации В.В. Путину предложено включить следующие проблемы бизнеса:</w:t>
      </w:r>
    </w:p>
    <w:p w:rsidR="004349D9" w:rsidRPr="0026110A" w:rsidRDefault="00867F74" w:rsidP="004349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49D9" w:rsidRPr="0026110A">
        <w:rPr>
          <w:rFonts w:ascii="Times New Roman" w:hAnsi="Times New Roman"/>
          <w:sz w:val="28"/>
          <w:szCs w:val="28"/>
        </w:rPr>
        <w:t xml:space="preserve">Необходимость выплаты «северных льгот» </w:t>
      </w:r>
      <w:r w:rsidR="00BC783B">
        <w:rPr>
          <w:rFonts w:ascii="Times New Roman" w:hAnsi="Times New Roman"/>
          <w:sz w:val="28"/>
          <w:szCs w:val="28"/>
        </w:rPr>
        <w:t>согласно ст</w:t>
      </w:r>
      <w:r w:rsidR="00C02FC0">
        <w:rPr>
          <w:rFonts w:ascii="Times New Roman" w:hAnsi="Times New Roman"/>
          <w:sz w:val="28"/>
          <w:szCs w:val="28"/>
        </w:rPr>
        <w:t>ат</w:t>
      </w:r>
      <w:r w:rsidR="006135D1">
        <w:rPr>
          <w:rFonts w:ascii="Times New Roman" w:hAnsi="Times New Roman"/>
          <w:sz w:val="28"/>
          <w:szCs w:val="28"/>
        </w:rPr>
        <w:t>ьям</w:t>
      </w:r>
      <w:r w:rsidR="009D77F4" w:rsidRPr="0026110A">
        <w:rPr>
          <w:rFonts w:ascii="Times New Roman" w:hAnsi="Times New Roman"/>
          <w:sz w:val="28"/>
          <w:szCs w:val="28"/>
        </w:rPr>
        <w:t xml:space="preserve"> 325 и 326 ТК РФ </w:t>
      </w:r>
      <w:r w:rsidR="004349D9" w:rsidRPr="0026110A">
        <w:rPr>
          <w:rFonts w:ascii="Times New Roman" w:hAnsi="Times New Roman"/>
          <w:sz w:val="28"/>
          <w:szCs w:val="28"/>
        </w:rPr>
        <w:t>субъектами МСП.</w:t>
      </w:r>
    </w:p>
    <w:p w:rsidR="004349D9" w:rsidRPr="0026110A" w:rsidRDefault="00867F74" w:rsidP="004349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349D9" w:rsidRPr="0026110A">
        <w:rPr>
          <w:rFonts w:ascii="Times New Roman" w:hAnsi="Times New Roman"/>
          <w:sz w:val="28"/>
          <w:szCs w:val="28"/>
        </w:rPr>
        <w:t>Дефицит квалифицированных кадров</w:t>
      </w:r>
      <w:r w:rsidR="009D77F4" w:rsidRPr="0026110A">
        <w:rPr>
          <w:rFonts w:ascii="Times New Roman" w:hAnsi="Times New Roman"/>
          <w:sz w:val="28"/>
          <w:szCs w:val="28"/>
        </w:rPr>
        <w:t xml:space="preserve"> у субъектов МСП</w:t>
      </w:r>
      <w:r w:rsidR="004349D9" w:rsidRPr="0026110A">
        <w:rPr>
          <w:rFonts w:ascii="Times New Roman" w:hAnsi="Times New Roman"/>
          <w:sz w:val="28"/>
          <w:szCs w:val="28"/>
        </w:rPr>
        <w:t>.</w:t>
      </w:r>
    </w:p>
    <w:p w:rsidR="004349D9" w:rsidRPr="00676E0D" w:rsidRDefault="00A30603" w:rsidP="004349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A7B25" w:rsidRPr="006A7B25">
        <w:rPr>
          <w:rFonts w:ascii="Times New Roman" w:hAnsi="Times New Roman"/>
          <w:sz w:val="28"/>
          <w:szCs w:val="28"/>
        </w:rPr>
        <w:t>Неэффективность мер борьбы с нелегальным предпринимательс</w:t>
      </w:r>
      <w:r w:rsidR="006A7B25" w:rsidRPr="006A7B25">
        <w:rPr>
          <w:rFonts w:ascii="Times New Roman" w:hAnsi="Times New Roman"/>
          <w:sz w:val="28"/>
          <w:szCs w:val="28"/>
        </w:rPr>
        <w:t>т</w:t>
      </w:r>
      <w:r w:rsidR="006A7B25" w:rsidRPr="006A7B25">
        <w:rPr>
          <w:rFonts w:ascii="Times New Roman" w:hAnsi="Times New Roman"/>
          <w:sz w:val="28"/>
          <w:szCs w:val="28"/>
        </w:rPr>
        <w:t xml:space="preserve">вом. </w:t>
      </w:r>
    </w:p>
    <w:p w:rsidR="004349D9" w:rsidRPr="00676E0D" w:rsidRDefault="00867F74" w:rsidP="004349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A7C2A">
        <w:rPr>
          <w:rFonts w:ascii="Times New Roman" w:hAnsi="Times New Roman"/>
          <w:sz w:val="28"/>
          <w:szCs w:val="28"/>
        </w:rPr>
        <w:t>Высокие издержки ведения предпринимательской деятельности, св</w:t>
      </w:r>
      <w:r w:rsidR="004A7C2A">
        <w:rPr>
          <w:rFonts w:ascii="Times New Roman" w:hAnsi="Times New Roman"/>
          <w:sz w:val="28"/>
          <w:szCs w:val="28"/>
        </w:rPr>
        <w:t>я</w:t>
      </w:r>
      <w:r w:rsidR="004A7C2A">
        <w:rPr>
          <w:rFonts w:ascii="Times New Roman" w:hAnsi="Times New Roman"/>
          <w:sz w:val="28"/>
          <w:szCs w:val="28"/>
        </w:rPr>
        <w:t xml:space="preserve">занные с ежегодно растущими </w:t>
      </w:r>
      <w:r w:rsidR="004A7C2A" w:rsidRPr="004A7C2A">
        <w:rPr>
          <w:rFonts w:ascii="Times New Roman" w:hAnsi="Times New Roman"/>
          <w:sz w:val="28"/>
          <w:szCs w:val="28"/>
        </w:rPr>
        <w:t>налоговы</w:t>
      </w:r>
      <w:r w:rsidR="004A7C2A">
        <w:rPr>
          <w:rFonts w:ascii="Times New Roman" w:hAnsi="Times New Roman"/>
          <w:sz w:val="28"/>
          <w:szCs w:val="28"/>
        </w:rPr>
        <w:t>ми</w:t>
      </w:r>
      <w:r w:rsidR="004A7C2A" w:rsidRPr="004A7C2A">
        <w:rPr>
          <w:rFonts w:ascii="Times New Roman" w:hAnsi="Times New Roman"/>
          <w:sz w:val="28"/>
          <w:szCs w:val="28"/>
        </w:rPr>
        <w:t xml:space="preserve"> и неналоговы</w:t>
      </w:r>
      <w:r w:rsidR="004A7C2A">
        <w:rPr>
          <w:rFonts w:ascii="Times New Roman" w:hAnsi="Times New Roman"/>
          <w:sz w:val="28"/>
          <w:szCs w:val="28"/>
        </w:rPr>
        <w:t>ми</w:t>
      </w:r>
      <w:r w:rsidR="004A7C2A" w:rsidRPr="004A7C2A">
        <w:rPr>
          <w:rFonts w:ascii="Times New Roman" w:hAnsi="Times New Roman"/>
          <w:sz w:val="28"/>
          <w:szCs w:val="28"/>
        </w:rPr>
        <w:t xml:space="preserve"> платеж</w:t>
      </w:r>
      <w:r w:rsidR="004A7C2A">
        <w:rPr>
          <w:rFonts w:ascii="Times New Roman" w:hAnsi="Times New Roman"/>
          <w:sz w:val="28"/>
          <w:szCs w:val="28"/>
        </w:rPr>
        <w:t>ами, ра</w:t>
      </w:r>
      <w:r w:rsidR="004A7C2A">
        <w:rPr>
          <w:rFonts w:ascii="Times New Roman" w:hAnsi="Times New Roman"/>
          <w:sz w:val="28"/>
          <w:szCs w:val="28"/>
        </w:rPr>
        <w:t>с</w:t>
      </w:r>
      <w:r w:rsidR="004A7C2A">
        <w:rPr>
          <w:rFonts w:ascii="Times New Roman" w:hAnsi="Times New Roman"/>
          <w:sz w:val="28"/>
          <w:szCs w:val="28"/>
        </w:rPr>
        <w:t>ходами на внедрение цифровой экономики и на</w:t>
      </w:r>
      <w:r w:rsidR="004A7C2A" w:rsidRPr="004A7C2A">
        <w:rPr>
          <w:rFonts w:ascii="Times New Roman" w:hAnsi="Times New Roman"/>
          <w:sz w:val="28"/>
          <w:szCs w:val="28"/>
        </w:rPr>
        <w:t xml:space="preserve"> услуги инфраструктурных монополий</w:t>
      </w:r>
      <w:r w:rsidR="004A7C2A">
        <w:rPr>
          <w:rFonts w:ascii="Times New Roman" w:hAnsi="Times New Roman"/>
          <w:sz w:val="28"/>
          <w:szCs w:val="28"/>
        </w:rPr>
        <w:t>,</w:t>
      </w:r>
      <w:r w:rsidR="004A7C2A" w:rsidRPr="004A7C2A">
        <w:rPr>
          <w:rFonts w:ascii="Times New Roman" w:hAnsi="Times New Roman"/>
          <w:sz w:val="28"/>
          <w:szCs w:val="28"/>
        </w:rPr>
        <w:t xml:space="preserve"> тарифы</w:t>
      </w:r>
      <w:r w:rsidR="004A7C2A">
        <w:rPr>
          <w:rFonts w:ascii="Times New Roman" w:hAnsi="Times New Roman"/>
          <w:sz w:val="28"/>
          <w:szCs w:val="28"/>
        </w:rPr>
        <w:t xml:space="preserve"> которых </w:t>
      </w:r>
      <w:r w:rsidR="004A7C2A" w:rsidRPr="00015BED">
        <w:rPr>
          <w:rFonts w:ascii="Times New Roman" w:hAnsi="Times New Roman"/>
          <w:sz w:val="28"/>
          <w:szCs w:val="28"/>
        </w:rPr>
        <w:t xml:space="preserve">растут темпами, </w:t>
      </w:r>
      <w:r w:rsidR="004A7C2A">
        <w:rPr>
          <w:rFonts w:ascii="Times New Roman" w:hAnsi="Times New Roman"/>
          <w:sz w:val="28"/>
          <w:szCs w:val="28"/>
        </w:rPr>
        <w:t>опережающими</w:t>
      </w:r>
      <w:r w:rsidR="004A7C2A" w:rsidRPr="00015BED">
        <w:rPr>
          <w:rFonts w:ascii="Times New Roman" w:hAnsi="Times New Roman"/>
          <w:sz w:val="28"/>
          <w:szCs w:val="28"/>
        </w:rPr>
        <w:t xml:space="preserve"> инфляци</w:t>
      </w:r>
      <w:r w:rsidR="004A7C2A">
        <w:rPr>
          <w:rFonts w:ascii="Times New Roman" w:hAnsi="Times New Roman"/>
          <w:sz w:val="28"/>
          <w:szCs w:val="28"/>
        </w:rPr>
        <w:t xml:space="preserve">ю. </w:t>
      </w:r>
    </w:p>
    <w:p w:rsidR="008240BF" w:rsidRDefault="00867F74" w:rsidP="004349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240BF">
        <w:rPr>
          <w:rFonts w:ascii="Times New Roman" w:hAnsi="Times New Roman"/>
          <w:sz w:val="28"/>
          <w:szCs w:val="28"/>
        </w:rPr>
        <w:t>Отсутствие возможности погашения задолженности в бюджет, выя</w:t>
      </w:r>
      <w:r w:rsidR="008240BF">
        <w:rPr>
          <w:rFonts w:ascii="Times New Roman" w:hAnsi="Times New Roman"/>
          <w:sz w:val="28"/>
          <w:szCs w:val="28"/>
        </w:rPr>
        <w:t>в</w:t>
      </w:r>
      <w:r w:rsidR="008240BF">
        <w:rPr>
          <w:rFonts w:ascii="Times New Roman" w:hAnsi="Times New Roman"/>
          <w:sz w:val="28"/>
          <w:szCs w:val="28"/>
        </w:rPr>
        <w:t xml:space="preserve">ленной в процессе получения </w:t>
      </w:r>
      <w:r w:rsidR="008240BF" w:rsidRPr="008240BF">
        <w:rPr>
          <w:rFonts w:ascii="Times New Roman" w:hAnsi="Times New Roman"/>
          <w:sz w:val="28"/>
          <w:szCs w:val="28"/>
        </w:rPr>
        <w:t>лицензии на розничную продажу алкогольной продукции</w:t>
      </w:r>
      <w:r w:rsidR="008240BF">
        <w:rPr>
          <w:rFonts w:ascii="Times New Roman" w:hAnsi="Times New Roman"/>
          <w:sz w:val="28"/>
          <w:szCs w:val="28"/>
        </w:rPr>
        <w:t>.</w:t>
      </w:r>
    </w:p>
    <w:p w:rsidR="00E81434" w:rsidRDefault="00E81434" w:rsidP="00835F6A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компенсации «северных льгот» уже пять лет занимает место в списке системных проблем бизнеса Хабаровского края. Предприниматели выделяют несколько аспектов.</w:t>
      </w:r>
    </w:p>
    <w:p w:rsidR="00835F6A" w:rsidRPr="00FC77AD" w:rsidRDefault="00E81434" w:rsidP="00E81434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1434">
        <w:rPr>
          <w:rFonts w:ascii="Times New Roman" w:hAnsi="Times New Roman" w:cs="Times New Roman"/>
          <w:i/>
          <w:color w:val="000000"/>
          <w:sz w:val="28"/>
          <w:szCs w:val="28"/>
        </w:rPr>
        <w:t>Компенсация расходов на оплату стоимости проезда и провоза баг</w:t>
      </w:r>
      <w:r w:rsidRPr="00E81434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81434">
        <w:rPr>
          <w:rFonts w:ascii="Times New Roman" w:hAnsi="Times New Roman" w:cs="Times New Roman"/>
          <w:i/>
          <w:color w:val="000000"/>
          <w:sz w:val="28"/>
          <w:szCs w:val="28"/>
        </w:rPr>
        <w:t>жа к месту использования отпуска и обратно.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, л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юбой гражданин, в том числе работодатель, приобретающий билеты за свой счет, заинтерес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ван в минимальной стоимости билета.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Работник, за которым закреплено пр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 xml:space="preserve"> компенсировать подобные расходы, не озабочен стоимостью билета и м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жет приобретать их по любой цене, вплоть до максимальной. В результате работодатель несет неоправданные расходы.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Цена билетов Хабаровск-Москва-Хабаровск по «плоскому» тарифу составляет – 2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 xml:space="preserve"> 000 руб., 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макс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 xml:space="preserve">мальная 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билета экономического класса 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может возрастать в н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5F6A">
        <w:rPr>
          <w:rFonts w:ascii="Times New Roman" w:hAnsi="Times New Roman" w:cs="Times New Roman"/>
          <w:color w:val="000000"/>
          <w:sz w:val="28"/>
          <w:szCs w:val="28"/>
        </w:rPr>
        <w:t>сколько раз в зависимости от даты вылета</w:t>
      </w:r>
      <w:r w:rsidR="00835F6A" w:rsidRPr="00FC77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F6A" w:rsidRPr="00FC77AD" w:rsidRDefault="00835F6A" w:rsidP="00835F6A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7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Оплата по фактическим затратам не позволяет спланировать расходы предприятия на выплату компенсаций. Требование закона авансировать пр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обретение билетов приводит к неподъемному для субъектов МСП резервир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ванию средств. Малый бизнес не способен изымать из оборота столь знач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тельные средства.</w:t>
      </w:r>
    </w:p>
    <w:p w:rsidR="00835F6A" w:rsidRPr="000B171A" w:rsidRDefault="00E81434" w:rsidP="000B171A">
      <w:pPr>
        <w:spacing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E8143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Компенсации расходов, связанных с переездом из районов Крайнего С</w:t>
      </w:r>
      <w:r w:rsidRPr="00E8143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</w:t>
      </w:r>
      <w:r w:rsidRPr="00E8143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вера и приравненных к ним местно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стей к новому месту жительства. </w:t>
      </w:r>
      <w:r w:rsidRPr="00E814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дарственная политика направлена на закрепление населения на «северах», законодательно закреплено право работникам северных регионов компенс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ровать за счет работодателей понесенные расходы при переселении в другие местности. Законом предусмотрена компенсация </w:t>
      </w:r>
      <w:r w:rsidR="00835F6A" w:rsidRPr="00FC77AD">
        <w:rPr>
          <w:rFonts w:ascii="Times New Roman" w:eastAsia="Calibri" w:hAnsi="Times New Roman" w:cs="Times New Roman"/>
          <w:sz w:val="28"/>
          <w:szCs w:val="28"/>
        </w:rPr>
        <w:t xml:space="preserve">стоимости провоза до пяти тонн багажа. 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Суды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же 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выносят решения о возмещении фактических затрат на провоз багажа. И</w:t>
      </w:r>
      <w:r w:rsidR="00835F6A" w:rsidRPr="00FC77AD">
        <w:rPr>
          <w:rFonts w:ascii="Times New Roman" w:eastAsia="Calibri" w:hAnsi="Times New Roman" w:cs="Times New Roman"/>
          <w:sz w:val="28"/>
          <w:szCs w:val="28"/>
        </w:rPr>
        <w:t>з-за от</w:t>
      </w:r>
      <w:r w:rsidR="000B171A">
        <w:rPr>
          <w:rFonts w:ascii="Times New Roman" w:eastAsia="Calibri" w:hAnsi="Times New Roman" w:cs="Times New Roman"/>
          <w:sz w:val="28"/>
          <w:szCs w:val="28"/>
        </w:rPr>
        <w:t xml:space="preserve">мены применения </w:t>
      </w:r>
      <w:r w:rsidR="00835F6A">
        <w:rPr>
          <w:rFonts w:ascii="Times New Roman" w:eastAsia="Calibri" w:hAnsi="Times New Roman" w:cs="Times New Roman"/>
          <w:sz w:val="28"/>
          <w:szCs w:val="28"/>
        </w:rPr>
        <w:t>пятитонных контейнеров</w:t>
      </w:r>
      <w:r w:rsidR="000B17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5F6A">
        <w:rPr>
          <w:rFonts w:ascii="Times New Roman" w:eastAsia="Calibri" w:hAnsi="Times New Roman" w:cs="Times New Roman"/>
          <w:sz w:val="28"/>
          <w:szCs w:val="28"/>
        </w:rPr>
        <w:t>уволи</w:t>
      </w:r>
      <w:r w:rsidR="00835F6A">
        <w:rPr>
          <w:rFonts w:ascii="Times New Roman" w:eastAsia="Calibri" w:hAnsi="Times New Roman" w:cs="Times New Roman"/>
          <w:sz w:val="28"/>
          <w:szCs w:val="28"/>
        </w:rPr>
        <w:t>в</w:t>
      </w:r>
      <w:r w:rsidR="00835F6A">
        <w:rPr>
          <w:rFonts w:ascii="Times New Roman" w:eastAsia="Calibri" w:hAnsi="Times New Roman" w:cs="Times New Roman"/>
          <w:sz w:val="28"/>
          <w:szCs w:val="28"/>
        </w:rPr>
        <w:t>шиеся работники</w:t>
      </w:r>
      <w:r w:rsidR="000B171A">
        <w:rPr>
          <w:rFonts w:ascii="Times New Roman" w:eastAsia="Calibri" w:hAnsi="Times New Roman" w:cs="Times New Roman"/>
          <w:sz w:val="28"/>
          <w:szCs w:val="28"/>
        </w:rPr>
        <w:t xml:space="preserve"> несут расходы по оплате 20 тонных контейнеров и </w:t>
      </w:r>
      <w:r w:rsidR="00835F6A" w:rsidRPr="00FC77AD">
        <w:rPr>
          <w:rFonts w:ascii="Times New Roman" w:eastAsia="Calibri" w:hAnsi="Times New Roman" w:cs="Times New Roman"/>
          <w:sz w:val="28"/>
          <w:szCs w:val="28"/>
        </w:rPr>
        <w:t xml:space="preserve">требуют оплатить </w:t>
      </w:r>
      <w:r w:rsidR="000B171A">
        <w:rPr>
          <w:rFonts w:ascii="Times New Roman" w:eastAsia="Calibri" w:hAnsi="Times New Roman" w:cs="Times New Roman"/>
          <w:sz w:val="28"/>
          <w:szCs w:val="28"/>
        </w:rPr>
        <w:t>их стоимость, ч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 также приводит к </w:t>
      </w:r>
      <w:r w:rsidR="00835F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дополнительным 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затратам</w:t>
      </w:r>
      <w:r w:rsidR="00835F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</w:t>
      </w:r>
      <w:r w:rsidR="00835F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835F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ботодателя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0B1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Закон не учитывает трудовой стаж работника, претендующего на компенсацию. Граждане, проработавшее даже </w:t>
      </w:r>
      <w:r w:rsidR="00835F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минимальный срок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вправе возместить стоимость проезда себе и членам семьи к новому месту жител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ь</w:t>
      </w:r>
      <w:r w:rsidR="00835F6A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ства.</w:t>
      </w:r>
    </w:p>
    <w:p w:rsidR="00F3135C" w:rsidRDefault="000B171A" w:rsidP="00F3135C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>жегодн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ый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ый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ый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отпуск, дополнительн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ый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выходно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ень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одного из родителей, имеющ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их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ребенка в возрасте до 16 лет, сокращенн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ая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ая</w:t>
      </w:r>
      <w:r w:rsidR="00835F6A" w:rsidRPr="000B1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для женщин. </w:t>
      </w:r>
      <w:r w:rsidR="00835F6A" w:rsidRPr="00020F6C">
        <w:rPr>
          <w:rFonts w:ascii="Times New Roman" w:eastAsia="Calibri" w:hAnsi="Times New Roman" w:cs="Times New Roman"/>
          <w:sz w:val="28"/>
          <w:szCs w:val="28"/>
        </w:rPr>
        <w:t>При предоставлении данной льготы у субъектов МСП возрастает себестоимость товаров и услуг, что пр</w:t>
      </w:r>
      <w:r w:rsidR="00835F6A" w:rsidRPr="00020F6C">
        <w:rPr>
          <w:rFonts w:ascii="Times New Roman" w:eastAsia="Calibri" w:hAnsi="Times New Roman" w:cs="Times New Roman"/>
          <w:sz w:val="28"/>
          <w:szCs w:val="28"/>
        </w:rPr>
        <w:t>и</w:t>
      </w:r>
      <w:r w:rsidR="00835F6A" w:rsidRPr="00020F6C">
        <w:rPr>
          <w:rFonts w:ascii="Times New Roman" w:eastAsia="Calibri" w:hAnsi="Times New Roman" w:cs="Times New Roman"/>
          <w:sz w:val="28"/>
          <w:szCs w:val="28"/>
        </w:rPr>
        <w:t>водит к снижению конкурентоспособности производимой продукции. Ко</w:t>
      </w:r>
      <w:r w:rsidR="00835F6A" w:rsidRPr="00020F6C">
        <w:rPr>
          <w:rFonts w:ascii="Times New Roman" w:eastAsia="Calibri" w:hAnsi="Times New Roman" w:cs="Times New Roman"/>
          <w:sz w:val="28"/>
          <w:szCs w:val="28"/>
        </w:rPr>
        <w:t>м</w:t>
      </w:r>
      <w:r w:rsidR="00835F6A" w:rsidRPr="00020F6C">
        <w:rPr>
          <w:rFonts w:ascii="Times New Roman" w:eastAsia="Calibri" w:hAnsi="Times New Roman" w:cs="Times New Roman"/>
          <w:sz w:val="28"/>
          <w:szCs w:val="28"/>
        </w:rPr>
        <w:t xml:space="preserve">пании, добросовестно исполняющие законодательство, проигрывают торги на электронных аукционах, конкурсах и тендерах из-за более высокой цены на свои услуги и товары. 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рыночной экономики н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обходимо дать больше свободы работодателю и работнику в урегулировании вопросов, связанных с установлением режима работы, оплаты труда и пр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 xml:space="preserve">доставляемых «северных» льгот на стадии </w:t>
      </w:r>
      <w:r w:rsidR="00F3135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трудового 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</w:p>
    <w:p w:rsidR="00835F6A" w:rsidRPr="00020F6C" w:rsidRDefault="000B171A" w:rsidP="00F3135C">
      <w:pPr>
        <w:spacing w:line="288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B171A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Выплат</w:t>
      </w:r>
      <w:r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а</w:t>
      </w:r>
      <w:r w:rsidRPr="000B171A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районного</w:t>
      </w:r>
      <w:r w:rsidRPr="000B17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коэффициента и процентных надбавок к зарабо</w:t>
      </w:r>
      <w:r w:rsidRPr="000B171A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0B17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ной плате </w:t>
      </w:r>
      <w:r w:rsidRPr="000B171A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субъектами МСП.</w:t>
      </w:r>
      <w:r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В современных условиях практически все р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ботники получают рыночную заработную плату. Выделение районного к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эффициента и северной надбавки производится в отчетности предприятия искусственно.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35F6A" w:rsidRPr="00020F6C">
        <w:rPr>
          <w:rFonts w:ascii="Times New Roman" w:hAnsi="Times New Roman" w:cs="Times New Roman"/>
          <w:color w:val="000000"/>
          <w:sz w:val="28"/>
          <w:szCs w:val="28"/>
        </w:rPr>
        <w:t>Принцип исчисления размера северных надбавок с учетом стажа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не соответствует темпам развития экономики. Приглашенный квал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фицированный специалист получает рыночную заработную плату вне зав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835F6A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симости от советского принципа предоставления льгот.</w:t>
      </w:r>
    </w:p>
    <w:p w:rsidR="00407C96" w:rsidRDefault="00407C96" w:rsidP="004349D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Общественные объединения обращают внимание на ряд проблем,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сохранят свою актуальность в 2019 году.</w:t>
      </w:r>
    </w:p>
    <w:p w:rsidR="00F3629C" w:rsidRPr="00F3629C" w:rsidRDefault="002B0DC7" w:rsidP="00F3629C">
      <w:pPr>
        <w:spacing w:after="160" w:line="288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0DC7">
        <w:rPr>
          <w:rFonts w:ascii="Times New Roman" w:eastAsia="Calibri" w:hAnsi="Times New Roman" w:cs="Times New Roman"/>
          <w:i/>
          <w:sz w:val="28"/>
          <w:szCs w:val="28"/>
        </w:rPr>
        <w:t xml:space="preserve">Инициация процедуры банкротства как способ конкурентной борьбы и уничтожения бизнеса. </w:t>
      </w:r>
      <w:r w:rsidRPr="002B0DC7">
        <w:rPr>
          <w:rFonts w:ascii="Times New Roman" w:eastAsia="Calibri" w:hAnsi="Times New Roman" w:cs="Times New Roman"/>
          <w:sz w:val="28"/>
          <w:szCs w:val="28"/>
        </w:rPr>
        <w:t>Эксперты обращают внимание на негативную прав</w:t>
      </w:r>
      <w:r w:rsidRPr="002B0DC7">
        <w:rPr>
          <w:rFonts w:ascii="Times New Roman" w:eastAsia="Calibri" w:hAnsi="Times New Roman" w:cs="Times New Roman"/>
          <w:sz w:val="28"/>
          <w:szCs w:val="28"/>
        </w:rPr>
        <w:t>о</w:t>
      </w:r>
      <w:r w:rsidRPr="002B0DC7">
        <w:rPr>
          <w:rFonts w:ascii="Times New Roman" w:eastAsia="Calibri" w:hAnsi="Times New Roman" w:cs="Times New Roman"/>
          <w:sz w:val="28"/>
          <w:szCs w:val="28"/>
        </w:rPr>
        <w:t>применительную практику в делах, связанных с банкротством предприятий. Субъекты предпринимательской деятельности, выполнившие работы, ок</w:t>
      </w:r>
      <w:r w:rsidRPr="002B0DC7">
        <w:rPr>
          <w:rFonts w:ascii="Times New Roman" w:eastAsia="Calibri" w:hAnsi="Times New Roman" w:cs="Times New Roman"/>
          <w:sz w:val="28"/>
          <w:szCs w:val="28"/>
        </w:rPr>
        <w:t>а</w:t>
      </w:r>
      <w:r w:rsidRPr="002B0DC7">
        <w:rPr>
          <w:rFonts w:ascii="Times New Roman" w:eastAsia="Calibri" w:hAnsi="Times New Roman" w:cs="Times New Roman"/>
          <w:sz w:val="28"/>
          <w:szCs w:val="28"/>
        </w:rPr>
        <w:t>завшие услуги по договорам с контрагентами, находящимися в неустойчивом финансовом положении, три года после этого находятся в зоне риска. В сл</w:t>
      </w:r>
      <w:r w:rsidRPr="002B0DC7">
        <w:rPr>
          <w:rFonts w:ascii="Times New Roman" w:eastAsia="Calibri" w:hAnsi="Times New Roman" w:cs="Times New Roman"/>
          <w:sz w:val="28"/>
          <w:szCs w:val="28"/>
        </w:rPr>
        <w:t>у</w:t>
      </w:r>
      <w:r w:rsidRPr="002B0DC7">
        <w:rPr>
          <w:rFonts w:ascii="Times New Roman" w:eastAsia="Calibri" w:hAnsi="Times New Roman" w:cs="Times New Roman"/>
          <w:sz w:val="28"/>
          <w:szCs w:val="28"/>
        </w:rPr>
        <w:t>чае банкротства таких контрагентов данные сделки могут быть признаны с</w:t>
      </w:r>
      <w:r w:rsidRPr="002B0DC7">
        <w:rPr>
          <w:rFonts w:ascii="Times New Roman" w:eastAsia="Calibri" w:hAnsi="Times New Roman" w:cs="Times New Roman"/>
          <w:sz w:val="28"/>
          <w:szCs w:val="28"/>
        </w:rPr>
        <w:t>у</w:t>
      </w:r>
      <w:r w:rsidRPr="002B0DC7">
        <w:rPr>
          <w:rFonts w:ascii="Times New Roman" w:eastAsia="Calibri" w:hAnsi="Times New Roman" w:cs="Times New Roman"/>
          <w:sz w:val="28"/>
          <w:szCs w:val="28"/>
        </w:rPr>
        <w:t>дом недействительными по инициативе арбитражного управляющего. Это повлечет за собой обязанность вернуть полученную оплату выполненных р</w:t>
      </w:r>
      <w:r w:rsidRPr="002B0DC7">
        <w:rPr>
          <w:rFonts w:ascii="Times New Roman" w:eastAsia="Calibri" w:hAnsi="Times New Roman" w:cs="Times New Roman"/>
          <w:sz w:val="28"/>
          <w:szCs w:val="28"/>
        </w:rPr>
        <w:t>а</w:t>
      </w:r>
      <w:r w:rsidRPr="002B0DC7">
        <w:rPr>
          <w:rFonts w:ascii="Times New Roman" w:eastAsia="Calibri" w:hAnsi="Times New Roman" w:cs="Times New Roman"/>
          <w:sz w:val="28"/>
          <w:szCs w:val="28"/>
        </w:rPr>
        <w:t>бот, оказанных услуг и необходимость встать в конец третьей очереди реес</w:t>
      </w:r>
      <w:r w:rsidRPr="002B0DC7">
        <w:rPr>
          <w:rFonts w:ascii="Times New Roman" w:eastAsia="Calibri" w:hAnsi="Times New Roman" w:cs="Times New Roman"/>
          <w:sz w:val="28"/>
          <w:szCs w:val="28"/>
        </w:rPr>
        <w:t>т</w:t>
      </w:r>
      <w:r w:rsidRPr="002B0DC7">
        <w:rPr>
          <w:rFonts w:ascii="Times New Roman" w:eastAsia="Calibri" w:hAnsi="Times New Roman" w:cs="Times New Roman"/>
          <w:sz w:val="28"/>
          <w:szCs w:val="28"/>
        </w:rPr>
        <w:t>ра требований кредиторов. Фактически это будет означать невозможность получения причитающейся оплаты в связи с ограниченностью денежных средств у предприятия-банкрота.</w:t>
      </w:r>
    </w:p>
    <w:p w:rsidR="00657DEA" w:rsidRPr="00657DEA" w:rsidRDefault="00657DEA" w:rsidP="00657DEA">
      <w:pPr>
        <w:spacing w:line="276" w:lineRule="auto"/>
        <w:rPr>
          <w:rFonts w:ascii="Times New Roman" w:hAnsi="Times New Roman"/>
          <w:sz w:val="28"/>
          <w:szCs w:val="28"/>
        </w:rPr>
      </w:pPr>
      <w:r w:rsidRPr="00657DEA">
        <w:rPr>
          <w:rFonts w:ascii="Times New Roman" w:hAnsi="Times New Roman"/>
          <w:i/>
          <w:sz w:val="28"/>
          <w:szCs w:val="28"/>
        </w:rPr>
        <w:t>Избыточность и заведомо невыполнимость требований многочисле</w:t>
      </w:r>
      <w:r w:rsidRPr="00657DEA">
        <w:rPr>
          <w:rFonts w:ascii="Times New Roman" w:hAnsi="Times New Roman"/>
          <w:i/>
          <w:sz w:val="28"/>
          <w:szCs w:val="28"/>
        </w:rPr>
        <w:t>н</w:t>
      </w:r>
      <w:r w:rsidRPr="00657DEA">
        <w:rPr>
          <w:rFonts w:ascii="Times New Roman" w:hAnsi="Times New Roman"/>
          <w:i/>
          <w:sz w:val="28"/>
          <w:szCs w:val="28"/>
        </w:rPr>
        <w:t>ных нормативных актов в сфере контроля и надзора для субъектов пре</w:t>
      </w:r>
      <w:r w:rsidRPr="00657DEA">
        <w:rPr>
          <w:rFonts w:ascii="Times New Roman" w:hAnsi="Times New Roman"/>
          <w:i/>
          <w:sz w:val="28"/>
          <w:szCs w:val="28"/>
        </w:rPr>
        <w:t>д</w:t>
      </w:r>
      <w:r w:rsidRPr="00657DEA">
        <w:rPr>
          <w:rFonts w:ascii="Times New Roman" w:hAnsi="Times New Roman"/>
          <w:i/>
          <w:sz w:val="28"/>
          <w:szCs w:val="28"/>
        </w:rPr>
        <w:t xml:space="preserve">принимательской деятельности. </w:t>
      </w:r>
      <w:r w:rsidRPr="00657DEA">
        <w:rPr>
          <w:rFonts w:ascii="Times New Roman" w:hAnsi="Times New Roman"/>
          <w:sz w:val="28"/>
          <w:szCs w:val="28"/>
        </w:rPr>
        <w:t>Проведение контрольно-надзорными орг</w:t>
      </w:r>
      <w:r w:rsidRPr="00657DEA">
        <w:rPr>
          <w:rFonts w:ascii="Times New Roman" w:hAnsi="Times New Roman"/>
          <w:sz w:val="28"/>
          <w:szCs w:val="28"/>
        </w:rPr>
        <w:t>а</w:t>
      </w:r>
      <w:r w:rsidRPr="00657DEA">
        <w:rPr>
          <w:rFonts w:ascii="Times New Roman" w:hAnsi="Times New Roman"/>
          <w:sz w:val="28"/>
          <w:szCs w:val="28"/>
        </w:rPr>
        <w:t>нами анализа нормативных правовых актов по исключению устаревших, дублирующих и избыточных обязательных требований, соблюдение которых оценивается при проведении мероприятий по контролю, а также обеспечение их доступности и ясности для предпринимателей, продолжается не первый год, но проблема по-прежнему остается актуальной.</w:t>
      </w:r>
    </w:p>
    <w:p w:rsidR="00657DEA" w:rsidRDefault="00657DEA" w:rsidP="00657DEA">
      <w:pPr>
        <w:spacing w:line="276" w:lineRule="auto"/>
        <w:rPr>
          <w:rFonts w:ascii="Times New Roman" w:hAnsi="Times New Roman"/>
          <w:sz w:val="28"/>
          <w:szCs w:val="28"/>
        </w:rPr>
      </w:pPr>
      <w:r w:rsidRPr="00657DEA">
        <w:rPr>
          <w:rFonts w:ascii="Times New Roman" w:hAnsi="Times New Roman"/>
          <w:sz w:val="28"/>
          <w:szCs w:val="28"/>
        </w:rPr>
        <w:t xml:space="preserve">В послании Федеральному собранию </w:t>
      </w:r>
      <w:r w:rsidR="00E845C6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57DEA">
        <w:rPr>
          <w:rFonts w:ascii="Times New Roman" w:hAnsi="Times New Roman"/>
          <w:sz w:val="28"/>
          <w:szCs w:val="28"/>
        </w:rPr>
        <w:t>През</w:t>
      </w:r>
      <w:r w:rsidRPr="00657DEA">
        <w:rPr>
          <w:rFonts w:ascii="Times New Roman" w:hAnsi="Times New Roman"/>
          <w:sz w:val="28"/>
          <w:szCs w:val="28"/>
        </w:rPr>
        <w:t>и</w:t>
      </w:r>
      <w:r w:rsidRPr="00657DEA">
        <w:rPr>
          <w:rFonts w:ascii="Times New Roman" w:hAnsi="Times New Roman"/>
          <w:sz w:val="28"/>
          <w:szCs w:val="28"/>
        </w:rPr>
        <w:t>дент Российской Федерации В.В. Путин призвал органы власти до 2021 года пересмотреть все нормативно-правовые акты, сдерживающие развитие от</w:t>
      </w:r>
      <w:r w:rsidRPr="00657DEA">
        <w:rPr>
          <w:rFonts w:ascii="Times New Roman" w:hAnsi="Times New Roman"/>
          <w:sz w:val="28"/>
          <w:szCs w:val="28"/>
        </w:rPr>
        <w:t>е</w:t>
      </w:r>
      <w:r w:rsidRPr="00657DEA">
        <w:rPr>
          <w:rFonts w:ascii="Times New Roman" w:hAnsi="Times New Roman"/>
          <w:sz w:val="28"/>
          <w:szCs w:val="28"/>
        </w:rPr>
        <w:t>чественного бизнеса. Действие всех ныне существующих нормативных актов в контрольно-надзорной деятельности должно прекратиться в 2021 году, им на смену через два года должны прийти документы, соответствующие совр</w:t>
      </w:r>
      <w:r w:rsidRPr="00657DEA">
        <w:rPr>
          <w:rFonts w:ascii="Times New Roman" w:hAnsi="Times New Roman"/>
          <w:sz w:val="28"/>
          <w:szCs w:val="28"/>
        </w:rPr>
        <w:t>е</w:t>
      </w:r>
      <w:r w:rsidRPr="00657DEA">
        <w:rPr>
          <w:rFonts w:ascii="Times New Roman" w:hAnsi="Times New Roman"/>
          <w:sz w:val="28"/>
          <w:szCs w:val="28"/>
        </w:rPr>
        <w:t>менным требованиям.</w:t>
      </w:r>
    </w:p>
    <w:p w:rsidR="00162401" w:rsidRDefault="00162401" w:rsidP="00657DEA">
      <w:pPr>
        <w:spacing w:line="276" w:lineRule="auto"/>
        <w:rPr>
          <w:rFonts w:ascii="Times New Roman" w:hAnsi="Times New Roman"/>
          <w:sz w:val="28"/>
          <w:szCs w:val="28"/>
        </w:rPr>
      </w:pPr>
      <w:r w:rsidRPr="00407C96">
        <w:rPr>
          <w:rFonts w:ascii="Times New Roman" w:hAnsi="Times New Roman"/>
          <w:i/>
          <w:sz w:val="28"/>
          <w:szCs w:val="28"/>
        </w:rPr>
        <w:t xml:space="preserve">Отсутствие мотивации у </w:t>
      </w:r>
      <w:r w:rsidR="000323BC">
        <w:rPr>
          <w:rFonts w:ascii="Times New Roman" w:hAnsi="Times New Roman"/>
          <w:i/>
          <w:sz w:val="28"/>
          <w:szCs w:val="28"/>
        </w:rPr>
        <w:t>населения, особенно молодежи,</w:t>
      </w:r>
      <w:r w:rsidRPr="00407C96">
        <w:rPr>
          <w:rFonts w:ascii="Times New Roman" w:hAnsi="Times New Roman"/>
          <w:i/>
          <w:sz w:val="28"/>
          <w:szCs w:val="28"/>
        </w:rPr>
        <w:t xml:space="preserve"> к занятию </w:t>
      </w:r>
      <w:r w:rsidR="00A230E3">
        <w:rPr>
          <w:rFonts w:ascii="Times New Roman" w:hAnsi="Times New Roman"/>
          <w:i/>
          <w:sz w:val="28"/>
          <w:szCs w:val="28"/>
        </w:rPr>
        <w:t>предпринимательским делом</w:t>
      </w:r>
      <w:r w:rsidRPr="00162401">
        <w:rPr>
          <w:rFonts w:ascii="Times New Roman" w:hAnsi="Times New Roman"/>
          <w:sz w:val="28"/>
          <w:szCs w:val="28"/>
        </w:rPr>
        <w:t xml:space="preserve">. </w:t>
      </w:r>
      <w:r w:rsidR="00853663">
        <w:rPr>
          <w:rFonts w:ascii="Times New Roman" w:hAnsi="Times New Roman"/>
          <w:sz w:val="28"/>
          <w:szCs w:val="28"/>
        </w:rPr>
        <w:t xml:space="preserve">Нежелание </w:t>
      </w:r>
      <w:r w:rsidRPr="00162401">
        <w:rPr>
          <w:rFonts w:ascii="Times New Roman" w:hAnsi="Times New Roman"/>
          <w:sz w:val="28"/>
          <w:szCs w:val="28"/>
        </w:rPr>
        <w:t>рисковать собственным имущес</w:t>
      </w:r>
      <w:r w:rsidRPr="00162401">
        <w:rPr>
          <w:rFonts w:ascii="Times New Roman" w:hAnsi="Times New Roman"/>
          <w:sz w:val="28"/>
          <w:szCs w:val="28"/>
        </w:rPr>
        <w:t>т</w:t>
      </w:r>
      <w:r w:rsidRPr="00162401">
        <w:rPr>
          <w:rFonts w:ascii="Times New Roman" w:hAnsi="Times New Roman"/>
          <w:sz w:val="28"/>
          <w:szCs w:val="28"/>
        </w:rPr>
        <w:t>вом, бюрократически</w:t>
      </w:r>
      <w:r w:rsidR="00853663">
        <w:rPr>
          <w:rFonts w:ascii="Times New Roman" w:hAnsi="Times New Roman"/>
          <w:sz w:val="28"/>
          <w:szCs w:val="28"/>
        </w:rPr>
        <w:t xml:space="preserve">е </w:t>
      </w:r>
      <w:r w:rsidRPr="00162401">
        <w:rPr>
          <w:rFonts w:ascii="Times New Roman" w:hAnsi="Times New Roman"/>
          <w:sz w:val="28"/>
          <w:szCs w:val="28"/>
        </w:rPr>
        <w:t xml:space="preserve">трудности при создании нового предприятия </w:t>
      </w:r>
      <w:r w:rsidR="00A230E3">
        <w:rPr>
          <w:rFonts w:ascii="Times New Roman" w:hAnsi="Times New Roman"/>
          <w:sz w:val="28"/>
          <w:szCs w:val="28"/>
        </w:rPr>
        <w:t>огран</w:t>
      </w:r>
      <w:r w:rsidR="00A230E3">
        <w:rPr>
          <w:rFonts w:ascii="Times New Roman" w:hAnsi="Times New Roman"/>
          <w:sz w:val="28"/>
          <w:szCs w:val="28"/>
        </w:rPr>
        <w:t>и</w:t>
      </w:r>
      <w:r w:rsidR="00A230E3">
        <w:rPr>
          <w:rFonts w:ascii="Times New Roman" w:hAnsi="Times New Roman"/>
          <w:sz w:val="28"/>
          <w:szCs w:val="28"/>
        </w:rPr>
        <w:t xml:space="preserve">чивают </w:t>
      </w:r>
      <w:r w:rsidR="00C4415C" w:rsidRPr="00162401">
        <w:rPr>
          <w:rFonts w:ascii="Times New Roman" w:hAnsi="Times New Roman"/>
          <w:sz w:val="28"/>
          <w:szCs w:val="28"/>
        </w:rPr>
        <w:t>деловую активность</w:t>
      </w:r>
      <w:r w:rsidR="00C4415C">
        <w:rPr>
          <w:rFonts w:ascii="Times New Roman" w:hAnsi="Times New Roman"/>
          <w:sz w:val="28"/>
          <w:szCs w:val="28"/>
        </w:rPr>
        <w:t xml:space="preserve"> </w:t>
      </w:r>
      <w:r w:rsidR="00A230E3">
        <w:rPr>
          <w:rFonts w:ascii="Times New Roman" w:hAnsi="Times New Roman"/>
          <w:sz w:val="28"/>
          <w:szCs w:val="28"/>
        </w:rPr>
        <w:t>граждан</w:t>
      </w:r>
      <w:r w:rsidRPr="00162401">
        <w:rPr>
          <w:rFonts w:ascii="Times New Roman" w:hAnsi="Times New Roman"/>
          <w:sz w:val="28"/>
          <w:szCs w:val="28"/>
        </w:rPr>
        <w:t>. Молодежь охотнее отдает предпочт</w:t>
      </w:r>
      <w:r w:rsidRPr="00162401">
        <w:rPr>
          <w:rFonts w:ascii="Times New Roman" w:hAnsi="Times New Roman"/>
          <w:sz w:val="28"/>
          <w:szCs w:val="28"/>
        </w:rPr>
        <w:t>е</w:t>
      </w:r>
      <w:r w:rsidRPr="00162401">
        <w:rPr>
          <w:rFonts w:ascii="Times New Roman" w:hAnsi="Times New Roman"/>
          <w:sz w:val="28"/>
          <w:szCs w:val="28"/>
        </w:rPr>
        <w:t xml:space="preserve">ние перспективам самореализации в </w:t>
      </w:r>
      <w:r>
        <w:rPr>
          <w:rFonts w:ascii="Times New Roman" w:hAnsi="Times New Roman"/>
          <w:sz w:val="28"/>
          <w:szCs w:val="28"/>
        </w:rPr>
        <w:t>качестве наемных работников</w:t>
      </w:r>
      <w:r w:rsidRPr="00162401">
        <w:rPr>
          <w:rFonts w:ascii="Times New Roman" w:hAnsi="Times New Roman"/>
          <w:sz w:val="28"/>
          <w:szCs w:val="28"/>
        </w:rPr>
        <w:t xml:space="preserve"> крупного бизнеса или государственной 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9D9" w:rsidRPr="00F3629C" w:rsidRDefault="005B376B" w:rsidP="00F3629C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Остается нерешенным вопрос </w:t>
      </w:r>
      <w:r w:rsidR="00783474" w:rsidRPr="00193164">
        <w:rPr>
          <w:rFonts w:ascii="Times New Roman" w:eastAsia="Calibri" w:hAnsi="Times New Roman" w:cs="Times New Roman"/>
          <w:i/>
          <w:sz w:val="28"/>
          <w:szCs w:val="28"/>
        </w:rPr>
        <w:t>порядка продления содержания пре</w:t>
      </w:r>
      <w:r w:rsidR="00783474" w:rsidRPr="00193164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783474" w:rsidRPr="00193164">
        <w:rPr>
          <w:rFonts w:ascii="Times New Roman" w:eastAsia="Calibri" w:hAnsi="Times New Roman" w:cs="Times New Roman"/>
          <w:i/>
          <w:sz w:val="28"/>
          <w:szCs w:val="28"/>
        </w:rPr>
        <w:t>принимателей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под стражей</w:t>
      </w:r>
      <w:r w:rsidR="00783474" w:rsidRPr="0019316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83474" w:rsidRPr="00B608F6">
        <w:rPr>
          <w:rFonts w:ascii="Times New Roman" w:eastAsia="Calibri" w:hAnsi="Times New Roman" w:cs="Times New Roman"/>
          <w:sz w:val="28"/>
          <w:szCs w:val="28"/>
        </w:rPr>
        <w:t>Поступающие к Уполномоченному жалобы свидетельствуют о росте уголовного давления на биз</w:t>
      </w:r>
      <w:r>
        <w:rPr>
          <w:rFonts w:ascii="Times New Roman" w:eastAsia="Calibri" w:hAnsi="Times New Roman" w:cs="Times New Roman"/>
          <w:sz w:val="28"/>
          <w:szCs w:val="28"/>
        </w:rPr>
        <w:t>нес. Предприниматели теряют контроль над бизнесом</w:t>
      </w:r>
      <w:r w:rsidR="00783474" w:rsidRPr="00B608F6">
        <w:rPr>
          <w:rFonts w:ascii="Times New Roman" w:eastAsia="Calibri" w:hAnsi="Times New Roman" w:cs="Times New Roman"/>
          <w:sz w:val="28"/>
          <w:szCs w:val="28"/>
        </w:rPr>
        <w:t xml:space="preserve"> в следственном изоляторе, где их могут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83474" w:rsidRPr="00B608F6">
        <w:rPr>
          <w:rFonts w:ascii="Times New Roman" w:eastAsia="Calibri" w:hAnsi="Times New Roman" w:cs="Times New Roman"/>
          <w:sz w:val="28"/>
          <w:szCs w:val="28"/>
        </w:rPr>
        <w:lastRenderedPageBreak/>
        <w:t>держать многие месяцы без приговора и большого прогресса в расследов</w:t>
      </w:r>
      <w:r w:rsidR="00783474" w:rsidRPr="00B608F6">
        <w:rPr>
          <w:rFonts w:ascii="Times New Roman" w:eastAsia="Calibri" w:hAnsi="Times New Roman" w:cs="Times New Roman"/>
          <w:sz w:val="28"/>
          <w:szCs w:val="28"/>
        </w:rPr>
        <w:t>а</w:t>
      </w:r>
      <w:r w:rsidR="00783474" w:rsidRPr="00B608F6">
        <w:rPr>
          <w:rFonts w:ascii="Times New Roman" w:eastAsia="Calibri" w:hAnsi="Times New Roman" w:cs="Times New Roman"/>
          <w:sz w:val="28"/>
          <w:szCs w:val="28"/>
        </w:rPr>
        <w:t>нии.</w:t>
      </w:r>
      <w:r w:rsidR="00783474">
        <w:rPr>
          <w:rFonts w:ascii="Times New Roman" w:eastAsia="Calibri" w:hAnsi="Times New Roman" w:cs="Times New Roman"/>
          <w:sz w:val="28"/>
          <w:szCs w:val="28"/>
        </w:rPr>
        <w:t xml:space="preserve"> Необходимо скорейшее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законопроекта № 280281-7 об</w:t>
      </w:r>
      <w:r w:rsidR="00783474">
        <w:rPr>
          <w:rFonts w:ascii="Times New Roman" w:eastAsia="Calibri" w:hAnsi="Times New Roman" w:cs="Times New Roman"/>
          <w:sz w:val="28"/>
          <w:szCs w:val="28"/>
        </w:rPr>
        <w:t xml:space="preserve"> ужесточении требований к ходатайствам следователей о продлении срока с</w:t>
      </w:r>
      <w:r w:rsidR="00783474">
        <w:rPr>
          <w:rFonts w:ascii="Times New Roman" w:eastAsia="Calibri" w:hAnsi="Times New Roman" w:cs="Times New Roman"/>
          <w:sz w:val="28"/>
          <w:szCs w:val="28"/>
        </w:rPr>
        <w:t>о</w:t>
      </w:r>
      <w:r w:rsidR="00783474">
        <w:rPr>
          <w:rFonts w:ascii="Times New Roman" w:eastAsia="Calibri" w:hAnsi="Times New Roman" w:cs="Times New Roman"/>
          <w:sz w:val="28"/>
          <w:szCs w:val="28"/>
        </w:rPr>
        <w:t>держания под стражей и уточнении процедуры переквалификации предпр</w:t>
      </w:r>
      <w:r w:rsidR="00783474">
        <w:rPr>
          <w:rFonts w:ascii="Times New Roman" w:eastAsia="Calibri" w:hAnsi="Times New Roman" w:cs="Times New Roman"/>
          <w:sz w:val="28"/>
          <w:szCs w:val="28"/>
        </w:rPr>
        <w:t>и</w:t>
      </w:r>
      <w:r w:rsidR="00783474">
        <w:rPr>
          <w:rFonts w:ascii="Times New Roman" w:eastAsia="Calibri" w:hAnsi="Times New Roman" w:cs="Times New Roman"/>
          <w:sz w:val="28"/>
          <w:szCs w:val="28"/>
        </w:rPr>
        <w:t>нимательских составов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общие</w:t>
      </w:r>
      <w:r w:rsidR="00783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71A" w:rsidRDefault="000B171A" w:rsidP="00835F6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F6A" w:rsidRDefault="00835F6A" w:rsidP="00835F6A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263F25">
        <w:rPr>
          <w:rFonts w:ascii="Times New Roman" w:hAnsi="Times New Roman"/>
          <w:b/>
          <w:sz w:val="28"/>
          <w:szCs w:val="28"/>
        </w:rPr>
        <w:t xml:space="preserve">. Предложения по совершенствованию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263F25">
        <w:rPr>
          <w:rFonts w:ascii="Times New Roman" w:hAnsi="Times New Roman"/>
          <w:b/>
          <w:sz w:val="28"/>
          <w:szCs w:val="28"/>
        </w:rPr>
        <w:t>ф</w:t>
      </w:r>
      <w:r w:rsidRPr="00263F25">
        <w:rPr>
          <w:rFonts w:ascii="Times New Roman" w:hAnsi="Times New Roman"/>
          <w:b/>
          <w:sz w:val="28"/>
          <w:szCs w:val="28"/>
        </w:rPr>
        <w:t>е</w:t>
      </w:r>
      <w:r w:rsidRPr="00263F25">
        <w:rPr>
          <w:rFonts w:ascii="Times New Roman" w:hAnsi="Times New Roman"/>
          <w:b/>
          <w:sz w:val="28"/>
          <w:szCs w:val="28"/>
        </w:rPr>
        <w:t>деральн</w:t>
      </w:r>
      <w:r>
        <w:rPr>
          <w:rFonts w:ascii="Times New Roman" w:hAnsi="Times New Roman"/>
          <w:b/>
          <w:sz w:val="28"/>
          <w:szCs w:val="28"/>
        </w:rPr>
        <w:t xml:space="preserve">ом и региональном </w:t>
      </w:r>
      <w:r w:rsidRPr="00263F25">
        <w:rPr>
          <w:rFonts w:ascii="Times New Roman" w:hAnsi="Times New Roman"/>
          <w:b/>
          <w:sz w:val="28"/>
          <w:szCs w:val="28"/>
        </w:rPr>
        <w:t>уровн</w:t>
      </w:r>
      <w:r>
        <w:rPr>
          <w:rFonts w:ascii="Times New Roman" w:hAnsi="Times New Roman"/>
          <w:b/>
          <w:sz w:val="28"/>
          <w:szCs w:val="28"/>
        </w:rPr>
        <w:t xml:space="preserve">ях </w:t>
      </w:r>
      <w:r w:rsidRPr="00263F25">
        <w:rPr>
          <w:rFonts w:ascii="Times New Roman" w:hAnsi="Times New Roman"/>
          <w:b/>
          <w:sz w:val="28"/>
          <w:szCs w:val="28"/>
        </w:rPr>
        <w:t>в сфере защиты прав субъектов предпринимательской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5F6A" w:rsidRDefault="00835F6A" w:rsidP="00835F6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F6A" w:rsidRPr="00263F25" w:rsidRDefault="00835F6A" w:rsidP="00835F6A">
      <w:pPr>
        <w:spacing w:before="120" w:after="120" w:line="276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проведения внеплановых проверок по обращениям от н</w:t>
      </w:r>
      <w:r w:rsidRPr="00263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263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установленных лиц</w:t>
      </w:r>
    </w:p>
    <w:p w:rsidR="00835F6A" w:rsidRPr="00263F25" w:rsidRDefault="00835F6A" w:rsidP="00835F6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имателей,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нувшихся с жалобами, поступающими в контрольно-надзорные органы, от неустановленных лиц п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 в Федеральном законе от 26.12.2008 № 294-ФЗ «О</w:t>
      </w:r>
      <w:r w:rsidR="007B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мателей при осуществлении государственного контроля (надзора) и муниц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контроля» и Федеральном законе от 02.05.2006 № 59-ФЗ «О поря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рассмотрения обращений граждан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в государственные и муниципальные органы с ж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лобами только через портал государственных услуг Российской Федерации или многофункциональные центры,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анонимных обращений.</w:t>
      </w:r>
    </w:p>
    <w:p w:rsidR="00835F6A" w:rsidRPr="00B44CDA" w:rsidRDefault="00835F6A" w:rsidP="00835F6A">
      <w:pPr>
        <w:spacing w:before="120" w:after="120" w:line="276" w:lineRule="auto"/>
        <w:ind w:left="142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5F6A" w:rsidRPr="00263F25" w:rsidRDefault="00835F6A" w:rsidP="00835F6A">
      <w:pPr>
        <w:spacing w:before="120" w:after="120" w:line="276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получения лицензии на розничную продажу алкогольной продукции</w:t>
      </w:r>
    </w:p>
    <w:p w:rsidR="00835F6A" w:rsidRPr="00263F25" w:rsidRDefault="00835F6A" w:rsidP="00835F6A">
      <w:pPr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распространенных оснований для отказа в выдаче лицензии на розничную продажу алкогольной продукции является наличие у заявителя задолженности перед бюджетом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Зачастую заявитель узнает о наличии долга после сдачи документов на получение лицензии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F6A" w:rsidRPr="00263F25" w:rsidRDefault="00835F6A" w:rsidP="00835F6A">
      <w:pPr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об отказе в выдаче лицензии не имеет знач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размер задолже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заявителя перед бюджетом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достаточным и безусловным 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отказа в выдаче лицензии, п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уплаченная пошлина не возвращается.</w:t>
      </w:r>
    </w:p>
    <w:p w:rsidR="00835F6A" w:rsidRPr="00263F25" w:rsidRDefault="00835F6A" w:rsidP="00835F6A">
      <w:pPr>
        <w:spacing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внести следующие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22.11.1995 № 171-ФЗ «О государственном регулировании прои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 этилового спирта, алкогольной и спиртосодержащей пр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и об ограничении потребления (распития) алкогольной продукции»:</w:t>
      </w:r>
    </w:p>
    <w:p w:rsidR="00835F6A" w:rsidRPr="00263F25" w:rsidRDefault="00835F6A" w:rsidP="00835F6A">
      <w:pPr>
        <w:spacing w:line="288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предусмотреть процедуру </w:t>
      </w:r>
      <w:r w:rsidRPr="00E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рассмотрения заявки на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лицензии на розничную продажу 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 дней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недостатков,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погашение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налогам и сборам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F6A" w:rsidRDefault="00835F6A" w:rsidP="00835F6A">
      <w:pPr>
        <w:spacing w:line="288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критерий «значительности» задолженности по налогам и сб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рам, например, в </w:t>
      </w:r>
      <w:r w:rsidRPr="00E6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C333B1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E7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начиная с превышения которой л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цензирующий орган будет отказывать в выдаче или продлении лицензии на розничную продажу алкогольной продукции.</w:t>
      </w:r>
    </w:p>
    <w:p w:rsidR="00835F6A" w:rsidRPr="00E376A8" w:rsidRDefault="00835F6A" w:rsidP="00835F6A">
      <w:pPr>
        <w:spacing w:line="288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F6A" w:rsidRPr="00263F25" w:rsidRDefault="00835F6A" w:rsidP="00835F6A">
      <w:pPr>
        <w:spacing w:before="120" w:after="120" w:line="288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декларирования сделок с древесиной, приобретаемой для собственных нужд</w:t>
      </w:r>
    </w:p>
    <w:p w:rsidR="00835F6A" w:rsidRDefault="00835F6A" w:rsidP="00835F6A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63F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Юридические лица и индивидуальные предприниматели,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приобрета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щие </w:t>
      </w:r>
      <w:r w:rsidRPr="00263F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пиломатериал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ы </w:t>
      </w:r>
      <w:r w:rsidRPr="00263F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для собственных нужд, обязаны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</w:t>
      </w:r>
      <w:r w:rsidRPr="00444B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ЕГАИС лес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F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представить д</w:t>
      </w:r>
      <w:r>
        <w:rPr>
          <w:rFonts w:ascii="Times New Roman" w:hAnsi="Times New Roman" w:cs="Times New Roman"/>
          <w:sz w:val="28"/>
          <w:szCs w:val="28"/>
        </w:rPr>
        <w:t>екларацию о сделках с древесиной в форме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тронного документа. </w:t>
      </w:r>
      <w:r w:rsidRPr="00625411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hyperlink r:id="rId25" w:history="1">
        <w:r w:rsidRPr="00625411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625411">
        <w:rPr>
          <w:rFonts w:ascii="Times New Roman" w:hAnsi="Times New Roman" w:cs="Times New Roman"/>
          <w:sz w:val="28"/>
          <w:szCs w:val="28"/>
        </w:rPr>
        <w:t xml:space="preserve">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</w:t>
      </w:r>
      <w:r>
        <w:rPr>
          <w:rFonts w:ascii="Times New Roman" w:hAnsi="Times New Roman" w:cs="Times New Roman"/>
          <w:sz w:val="28"/>
          <w:szCs w:val="28"/>
        </w:rPr>
        <w:t>наложение административного ш</w:t>
      </w:r>
      <w:r w:rsidR="007A3B59">
        <w:rPr>
          <w:rFonts w:ascii="Times New Roman" w:hAnsi="Times New Roman" w:cs="Times New Roman"/>
          <w:sz w:val="28"/>
          <w:szCs w:val="28"/>
        </w:rPr>
        <w:t>трафа на юридич</w:t>
      </w:r>
      <w:r w:rsidR="007A3B59">
        <w:rPr>
          <w:rFonts w:ascii="Times New Roman" w:hAnsi="Times New Roman" w:cs="Times New Roman"/>
          <w:sz w:val="28"/>
          <w:szCs w:val="28"/>
        </w:rPr>
        <w:t>е</w:t>
      </w:r>
      <w:r w:rsidR="007A3B59">
        <w:rPr>
          <w:rFonts w:ascii="Times New Roman" w:hAnsi="Times New Roman" w:cs="Times New Roman"/>
          <w:sz w:val="28"/>
          <w:szCs w:val="28"/>
        </w:rPr>
        <w:t>ских лиц от 100 000 до 200 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835F6A" w:rsidRDefault="00835F6A" w:rsidP="00835F6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внести изменения в Лесной кодекс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63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пиломатериалы для собственных нужд</w:t>
      </w:r>
      <w:r w:rsidRPr="00D76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представления де</w:t>
      </w:r>
      <w:r w:rsidRPr="00D768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68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ларации о сделках с древесиной.</w:t>
      </w:r>
    </w:p>
    <w:p w:rsidR="00835F6A" w:rsidRPr="005400B5" w:rsidRDefault="00835F6A" w:rsidP="00835F6A">
      <w:pPr>
        <w:spacing w:line="288" w:lineRule="auto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835F6A" w:rsidRDefault="00835F6A" w:rsidP="00835F6A">
      <w:pPr>
        <w:spacing w:line="28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5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введения инвестиционного налогового вычета</w:t>
      </w:r>
    </w:p>
    <w:p w:rsidR="00835F6A" w:rsidRPr="005B2D9A" w:rsidRDefault="00835F6A" w:rsidP="00835F6A">
      <w:pPr>
        <w:spacing w:line="288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35F6A" w:rsidRDefault="00835F6A" w:rsidP="00835F6A">
      <w:pPr>
        <w:spacing w:line="288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овый вычет по налогу на прибыль 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новш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в законодательстве, которое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01.01.2018 и будет дейс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по 31.12.2027 включительно. Вычет представляет собой стоимость приобретения объекто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основных средств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затрат на достройку, д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реконструкцию, модернизацию и техническое перевооруж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средств</w:t>
      </w:r>
      <w:r w:rsidRPr="003D3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вычет уменьшает не налоговую базу по налогу на прибыль, а сам исчисленный налог, который перечисляется в федеральный </w:t>
      </w:r>
      <w:r w:rsidRPr="00FD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и бюджеты субъектов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FD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едерации. Применение данной нормы возможно при условии принятия соответствующего регионального закона.</w:t>
      </w:r>
    </w:p>
    <w:p w:rsidR="00835F6A" w:rsidRDefault="00835F6A" w:rsidP="00835F6A">
      <w:pPr>
        <w:spacing w:line="288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улучшения инвестиционной привлекательности Хабаровского края предлагаем принять краевой закон, которым предусмотреть возможность применения инвестиционного вычета по налогу на прибыль организаций. </w:t>
      </w:r>
    </w:p>
    <w:p w:rsidR="00835F6A" w:rsidRPr="005400B5" w:rsidRDefault="00835F6A" w:rsidP="00835F6A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35F6A" w:rsidRDefault="00835F6A" w:rsidP="00835F6A">
      <w:pPr>
        <w:spacing w:line="28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5F6A" w:rsidRDefault="00835F6A" w:rsidP="00835F6A">
      <w:pPr>
        <w:spacing w:line="288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77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отношении сроков рассмотрения заявления или материалов в сфере нарушений антимонопольного 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аконодательства</w:t>
      </w:r>
    </w:p>
    <w:p w:rsidR="00835F6A" w:rsidRPr="005400B5" w:rsidRDefault="00835F6A" w:rsidP="00835F6A">
      <w:pPr>
        <w:spacing w:line="288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35F6A" w:rsidRPr="001477DE" w:rsidRDefault="00835F6A" w:rsidP="00835F6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 обращениями в сфере нарушений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пришел к следующим выводам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F6A" w:rsidRPr="001477DE" w:rsidRDefault="00835F6A" w:rsidP="00835F6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нтимонопольн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длительные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заявлений и материалов, указывающих на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ушение норм в сфере конкуренции. На практике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предпринимателей не всегда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чается сохранить свой 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ожидании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антимонопольным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допущенных нарушений.</w:t>
      </w:r>
    </w:p>
    <w:p w:rsidR="00835F6A" w:rsidRDefault="00835F6A" w:rsidP="00835F6A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26.07.2006 № 135-ФЗ «О защите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енции»:</w:t>
      </w:r>
    </w:p>
    <w:p w:rsidR="00835F6A" w:rsidRDefault="00835F6A" w:rsidP="00835F6A">
      <w:pPr>
        <w:spacing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4 ст. 44 срок на </w:t>
      </w: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продление рассмотрения заявления или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Pr="001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двух месяцев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ого;</w:t>
      </w: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5F6A" w:rsidRDefault="00835F6A" w:rsidP="00835F6A">
      <w:pPr>
        <w:spacing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п. 1 ст. 45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сократить </w:t>
      </w: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срок рассмотрения дел о нарушении а</w:t>
      </w: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477DE">
        <w:rPr>
          <w:rFonts w:ascii="Times New Roman" w:hAnsi="Times New Roman" w:cs="Times New Roman"/>
          <w:sz w:val="28"/>
          <w:szCs w:val="28"/>
          <w:shd w:val="clear" w:color="auto" w:fill="FFFFFF"/>
        </w:rPr>
        <w:t>тимонопольного законодательства с шести месяцев до трех.</w:t>
      </w:r>
    </w:p>
    <w:p w:rsidR="00835F6A" w:rsidRPr="0011145A" w:rsidRDefault="00835F6A" w:rsidP="00835F6A">
      <w:pPr>
        <w:spacing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F6A" w:rsidRPr="00C251DE" w:rsidRDefault="00835F6A" w:rsidP="00835F6A">
      <w:pPr>
        <w:shd w:val="clear" w:color="auto" w:fill="FFFFFF"/>
        <w:spacing w:line="288" w:lineRule="auto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 w:rsidRPr="00C251DE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В отношении законодательства по «северным льготам»</w:t>
      </w:r>
    </w:p>
    <w:p w:rsidR="00835F6A" w:rsidRPr="00FA7944" w:rsidRDefault="00835F6A" w:rsidP="00835F6A">
      <w:pPr>
        <w:shd w:val="clear" w:color="auto" w:fill="FFFFFF"/>
        <w:spacing w:line="288" w:lineRule="auto"/>
        <w:rPr>
          <w:rFonts w:ascii="Times New Roman" w:eastAsia="Calibri" w:hAnsi="Times New Roman" w:cs="Times New Roman"/>
          <w:b/>
          <w:i/>
          <w:snapToGrid w:val="0"/>
          <w:sz w:val="16"/>
          <w:szCs w:val="16"/>
          <w:highlight w:val="yellow"/>
        </w:rPr>
      </w:pPr>
    </w:p>
    <w:p w:rsidR="00835F6A" w:rsidRDefault="00835F6A" w:rsidP="00835F6A">
      <w:pPr>
        <w:shd w:val="clear" w:color="auto" w:fill="FFFFFF"/>
        <w:tabs>
          <w:tab w:val="left" w:pos="2030"/>
        </w:tabs>
        <w:spacing w:line="288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основании решений Общественного совета вносим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реформированию</w:t>
      </w:r>
      <w:r w:rsidRPr="00465F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законо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дательства по данному вопросу.</w:t>
      </w:r>
    </w:p>
    <w:p w:rsidR="00835F6A" w:rsidRPr="00FC77AD" w:rsidRDefault="00835F6A" w:rsidP="00F3135C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7A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3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171A" w:rsidRPr="000B171A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аконодательно установить предельный размер компенсаций </w:t>
      </w:r>
      <w:r w:rsidR="000B171A" w:rsidRPr="00FC77AD">
        <w:rPr>
          <w:rFonts w:ascii="Times New Roman" w:hAnsi="Times New Roman" w:cs="Times New Roman"/>
          <w:color w:val="000000"/>
          <w:sz w:val="28"/>
          <w:szCs w:val="28"/>
        </w:rPr>
        <w:t>расх</w:t>
      </w:r>
      <w:r w:rsidR="000B171A" w:rsidRPr="00FC77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B171A" w:rsidRPr="00FC77AD">
        <w:rPr>
          <w:rFonts w:ascii="Times New Roman" w:hAnsi="Times New Roman" w:cs="Times New Roman"/>
          <w:color w:val="000000"/>
          <w:sz w:val="28"/>
          <w:szCs w:val="28"/>
        </w:rPr>
        <w:t>дов на оплату стоимости проезда и провоза багажа к месту использования отпуска и обратно</w:t>
      </w:r>
      <w:r w:rsidR="000B171A" w:rsidRPr="000B171A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человека, выраженный в МРОТ.</w:t>
      </w:r>
      <w:r w:rsidR="00F31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При этом пр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дусмотреть право</w:t>
      </w:r>
      <w:r w:rsidR="000B1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 увеличить сумму компе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 xml:space="preserve">сации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своей территории</w:t>
      </w:r>
      <w:r w:rsidR="000B171A">
        <w:rPr>
          <w:rFonts w:ascii="Times New Roman" w:hAnsi="Times New Roman" w:cs="Times New Roman"/>
          <w:color w:val="000000"/>
          <w:sz w:val="28"/>
          <w:szCs w:val="28"/>
        </w:rPr>
        <w:t xml:space="preserve"> и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размер компе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 xml:space="preserve">сации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C61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7AD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F3135C" w:rsidRPr="00FC77AD" w:rsidRDefault="00835F6A" w:rsidP="00F3135C">
      <w:pPr>
        <w:spacing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3135C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Предусмотреть возможность </w:t>
      </w:r>
      <w:r w:rsidR="00F3135C" w:rsidRPr="00FC77AD">
        <w:rPr>
          <w:rFonts w:ascii="Times New Roman" w:eastAsia="Calibri" w:hAnsi="Times New Roman" w:cs="Times New Roman"/>
          <w:sz w:val="28"/>
          <w:szCs w:val="28"/>
        </w:rPr>
        <w:t>компенсации расходов на переезд из с</w:t>
      </w:r>
      <w:r w:rsidR="00F3135C" w:rsidRPr="00FC77AD">
        <w:rPr>
          <w:rFonts w:ascii="Times New Roman" w:eastAsia="Calibri" w:hAnsi="Times New Roman" w:cs="Times New Roman"/>
          <w:sz w:val="28"/>
          <w:szCs w:val="28"/>
        </w:rPr>
        <w:t>е</w:t>
      </w:r>
      <w:r w:rsidR="00F3135C" w:rsidRPr="00FC77AD">
        <w:rPr>
          <w:rFonts w:ascii="Times New Roman" w:eastAsia="Calibri" w:hAnsi="Times New Roman" w:cs="Times New Roman"/>
          <w:sz w:val="28"/>
          <w:szCs w:val="28"/>
        </w:rPr>
        <w:t xml:space="preserve">верных районов </w:t>
      </w:r>
      <w:r w:rsidR="00F3135C" w:rsidRPr="00FC7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новому месту жительства</w:t>
      </w:r>
      <w:r w:rsidR="00F3135C" w:rsidRPr="00FC77AD">
        <w:rPr>
          <w:rFonts w:ascii="Times New Roman" w:eastAsia="Calibri" w:hAnsi="Times New Roman" w:cs="Times New Roman"/>
          <w:sz w:val="28"/>
          <w:szCs w:val="28"/>
        </w:rPr>
        <w:t xml:space="preserve"> только гражданам, являющимся получателями «северной» пенсий, отработавших у работодателя не менее 5 лет. </w:t>
      </w:r>
    </w:p>
    <w:p w:rsidR="00F3135C" w:rsidRPr="00020F6C" w:rsidRDefault="00835F6A" w:rsidP="00F3135C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 xml:space="preserve"> З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аконодательно закрепить финансирование из бюджета 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>ежегодного дополнительного оплачиваемого отпуска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>, дополнительного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 xml:space="preserve"> выходно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>го д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 xml:space="preserve"> для одного из родителей, имеющих ребенка в возрасте до 16 лет, сокраще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 xml:space="preserve"> рабоч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 xml:space="preserve"> недел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3135C" w:rsidRPr="00FC77AD">
        <w:rPr>
          <w:rFonts w:ascii="Times New Roman" w:hAnsi="Times New Roman" w:cs="Times New Roman"/>
          <w:bCs/>
          <w:iCs/>
          <w:sz w:val="28"/>
          <w:szCs w:val="28"/>
        </w:rPr>
        <w:t xml:space="preserve"> для женщин</w:t>
      </w:r>
      <w:r w:rsidR="00F3135C">
        <w:rPr>
          <w:rFonts w:ascii="Times New Roman" w:hAnsi="Times New Roman" w:cs="Times New Roman"/>
          <w:bCs/>
          <w:iCs/>
          <w:sz w:val="28"/>
          <w:szCs w:val="28"/>
        </w:rPr>
        <w:t>. И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ли данный вопрос должен стать предм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135C" w:rsidRPr="00020F6C">
        <w:rPr>
          <w:rFonts w:ascii="Times New Roman" w:hAnsi="Times New Roman" w:cs="Times New Roman"/>
          <w:color w:val="000000"/>
          <w:sz w:val="28"/>
          <w:szCs w:val="28"/>
        </w:rPr>
        <w:t>том трудового соглашения сторон.</w:t>
      </w:r>
    </w:p>
    <w:p w:rsidR="00835F6A" w:rsidRDefault="00835F6A" w:rsidP="00F3135C">
      <w:pPr>
        <w:spacing w:line="288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F3135C">
        <w:rPr>
          <w:rFonts w:ascii="Times New Roman" w:eastAsia="Calibri" w:hAnsi="Times New Roman" w:cs="Times New Roman"/>
          <w:snapToGrid w:val="0"/>
          <w:sz w:val="28"/>
          <w:szCs w:val="28"/>
        </w:rPr>
        <w:t>П</w:t>
      </w:r>
      <w:r w:rsidR="00F3135C"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ересмотреть метод</w:t>
      </w:r>
      <w:r w:rsidR="00F3135C">
        <w:rPr>
          <w:rFonts w:ascii="Times New Roman" w:eastAsia="Calibri" w:hAnsi="Times New Roman" w:cs="Times New Roman"/>
          <w:snapToGrid w:val="0"/>
          <w:sz w:val="28"/>
          <w:szCs w:val="28"/>
        </w:rPr>
        <w:t>ику начисления заработной платы в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отношении выплаты районного</w:t>
      </w:r>
      <w:r w:rsidRPr="00020F6C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коэффициента и процентных надбавок к заработной пл</w:t>
      </w:r>
      <w:r w:rsidRPr="00020F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0F6C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субъектами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МСП</w:t>
      </w:r>
      <w:r w:rsidR="00F3135C"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:rsidR="00835F6A" w:rsidRPr="00020F6C" w:rsidRDefault="00835F6A" w:rsidP="00835F6A">
      <w:pPr>
        <w:spacing w:line="288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проработать механизмы компенсации из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бюджета 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затрат работодателей всех форм собственности на </w:t>
      </w:r>
      <w:r w:rsidRPr="00020F6C">
        <w:rPr>
          <w:rFonts w:ascii="Times New Roman" w:hAnsi="Times New Roman" w:cs="Times New Roman"/>
          <w:color w:val="000000"/>
          <w:sz w:val="28"/>
          <w:szCs w:val="28"/>
        </w:rPr>
        <w:t>выплату районного коэффицие</w:t>
      </w:r>
      <w:r w:rsidRPr="00020F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20F6C">
        <w:rPr>
          <w:rFonts w:ascii="Times New Roman" w:hAnsi="Times New Roman" w:cs="Times New Roman"/>
          <w:color w:val="000000"/>
          <w:sz w:val="28"/>
          <w:szCs w:val="28"/>
        </w:rPr>
        <w:t>та и процентных надбавок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835F6A" w:rsidRPr="00020F6C" w:rsidRDefault="00835F6A" w:rsidP="00835F6A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F6C">
        <w:rPr>
          <w:rFonts w:ascii="Times New Roman" w:hAnsi="Times New Roman" w:cs="Times New Roman"/>
          <w:color w:val="000000"/>
          <w:sz w:val="28"/>
          <w:szCs w:val="28"/>
        </w:rPr>
        <w:t>установить пониженный размер НДФЛ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020F6C">
        <w:rPr>
          <w:rFonts w:ascii="Times New Roman" w:hAnsi="Times New Roman" w:cs="Times New Roman"/>
          <w:color w:val="000000"/>
          <w:sz w:val="28"/>
          <w:szCs w:val="28"/>
        </w:rPr>
        <w:t>, работающих в районах Крайнего Севера и приравненных к ним местностям;</w:t>
      </w:r>
    </w:p>
    <w:p w:rsidR="00835F6A" w:rsidRPr="00020F6C" w:rsidRDefault="00835F6A" w:rsidP="00835F6A">
      <w:pPr>
        <w:spacing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F6C">
        <w:rPr>
          <w:rFonts w:ascii="Times New Roman" w:hAnsi="Times New Roman" w:cs="Times New Roman"/>
          <w:color w:val="000000"/>
          <w:sz w:val="28"/>
          <w:szCs w:val="28"/>
        </w:rPr>
        <w:t>исключить из налогообложения НДФЛ суммы начислений «северной» надбавки и районного коэффициента.</w:t>
      </w:r>
    </w:p>
    <w:p w:rsidR="00835F6A" w:rsidRDefault="00835F6A" w:rsidP="00835F6A">
      <w:pPr>
        <w:spacing w:line="288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Указанные изменения в законодательство приведут к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пополнению р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е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гиональных и муниципальных бюджетов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легализации трудовых отношений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</w:t>
      </w:r>
      <w:r w:rsidRPr="00020F6C">
        <w:rPr>
          <w:rFonts w:ascii="Times New Roman" w:eastAsia="Calibri" w:hAnsi="Times New Roman" w:cs="Times New Roman"/>
          <w:snapToGrid w:val="0"/>
          <w:sz w:val="28"/>
          <w:szCs w:val="28"/>
        </w:rPr>
        <w:t>закреплению трудоспособного населения на Дальнем Востоке.</w:t>
      </w:r>
    </w:p>
    <w:p w:rsidR="00BE0D39" w:rsidRPr="001477DE" w:rsidRDefault="00BE0D39" w:rsidP="00835F6A">
      <w:pPr>
        <w:spacing w:line="288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C53CF" w:rsidRDefault="004349D9" w:rsidP="004A22A8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835F6A">
        <w:rPr>
          <w:rFonts w:ascii="Times New Roman" w:hAnsi="Times New Roman"/>
          <w:b/>
          <w:sz w:val="28"/>
          <w:szCs w:val="28"/>
        </w:rPr>
        <w:t>4</w:t>
      </w:r>
      <w:r w:rsidR="000C53CF" w:rsidRPr="000C53CF">
        <w:rPr>
          <w:rFonts w:ascii="Times New Roman" w:hAnsi="Times New Roman"/>
          <w:b/>
          <w:sz w:val="28"/>
          <w:szCs w:val="28"/>
        </w:rPr>
        <w:t xml:space="preserve">. Предложения краевых общественных объединений </w:t>
      </w:r>
    </w:p>
    <w:p w:rsidR="000C53CF" w:rsidRPr="000C53CF" w:rsidRDefault="000C53CF" w:rsidP="000C53CF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53CF">
        <w:rPr>
          <w:rFonts w:ascii="Times New Roman" w:hAnsi="Times New Roman"/>
          <w:b/>
          <w:sz w:val="28"/>
          <w:szCs w:val="28"/>
        </w:rPr>
        <w:t>предпринимателей</w:t>
      </w:r>
    </w:p>
    <w:p w:rsidR="000C53CF" w:rsidRPr="000C53CF" w:rsidRDefault="00C30F1F" w:rsidP="000C53CF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улучшения условий ведения бизнеса в </w:t>
      </w:r>
      <w:r w:rsidRPr="000C53CF">
        <w:rPr>
          <w:rFonts w:ascii="Times New Roman" w:hAnsi="Times New Roman"/>
          <w:sz w:val="28"/>
          <w:szCs w:val="28"/>
        </w:rPr>
        <w:t>Хабаровско</w:t>
      </w:r>
      <w:r>
        <w:rPr>
          <w:rFonts w:ascii="Times New Roman" w:hAnsi="Times New Roman"/>
          <w:sz w:val="28"/>
          <w:szCs w:val="28"/>
        </w:rPr>
        <w:t>м</w:t>
      </w:r>
      <w:r w:rsidRPr="000C53C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 п</w:t>
      </w:r>
      <w:r w:rsidRPr="000C53CF">
        <w:rPr>
          <w:rFonts w:ascii="Times New Roman" w:hAnsi="Times New Roman"/>
          <w:sz w:val="28"/>
          <w:szCs w:val="28"/>
        </w:rPr>
        <w:t>редпр</w:t>
      </w:r>
      <w:r w:rsidRPr="000C53CF">
        <w:rPr>
          <w:rFonts w:ascii="Times New Roman" w:hAnsi="Times New Roman"/>
          <w:sz w:val="28"/>
          <w:szCs w:val="28"/>
        </w:rPr>
        <w:t>и</w:t>
      </w:r>
      <w:r w:rsidRPr="000C53CF">
        <w:rPr>
          <w:rFonts w:ascii="Times New Roman" w:hAnsi="Times New Roman"/>
          <w:sz w:val="28"/>
          <w:szCs w:val="28"/>
        </w:rPr>
        <w:t>нимател</w:t>
      </w:r>
      <w:r>
        <w:rPr>
          <w:rFonts w:ascii="Times New Roman" w:hAnsi="Times New Roman"/>
          <w:sz w:val="28"/>
          <w:szCs w:val="28"/>
        </w:rPr>
        <w:t>ьские общественные организации</w:t>
      </w:r>
      <w:r w:rsidRPr="000C53CF">
        <w:rPr>
          <w:rFonts w:ascii="Times New Roman" w:hAnsi="Times New Roman"/>
          <w:sz w:val="28"/>
          <w:szCs w:val="28"/>
        </w:rPr>
        <w:t xml:space="preserve"> </w:t>
      </w:r>
      <w:r w:rsidRPr="002A7877">
        <w:rPr>
          <w:rFonts w:ascii="Times New Roman" w:hAnsi="Times New Roman"/>
          <w:sz w:val="28"/>
          <w:szCs w:val="28"/>
        </w:rPr>
        <w:t>вносят следующие предложения</w:t>
      </w:r>
      <w:r w:rsidR="002A7877">
        <w:rPr>
          <w:rFonts w:ascii="Times New Roman" w:hAnsi="Times New Roman"/>
          <w:sz w:val="28"/>
          <w:szCs w:val="28"/>
        </w:rPr>
        <w:t>.</w:t>
      </w:r>
      <w:r w:rsidR="000C53CF" w:rsidRPr="000C53CF">
        <w:rPr>
          <w:rFonts w:ascii="Times New Roman" w:hAnsi="Times New Roman"/>
          <w:sz w:val="28"/>
          <w:szCs w:val="28"/>
        </w:rPr>
        <w:t xml:space="preserve"> </w:t>
      </w:r>
    </w:p>
    <w:p w:rsidR="000C53CF" w:rsidRPr="000C53CF" w:rsidRDefault="000C53CF" w:rsidP="000C53CF">
      <w:pPr>
        <w:spacing w:line="288" w:lineRule="auto"/>
        <w:contextualSpacing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>1. Распростран</w:t>
      </w:r>
      <w:r w:rsidR="00D03543">
        <w:rPr>
          <w:rFonts w:ascii="Times New Roman" w:hAnsi="Times New Roman"/>
          <w:sz w:val="28"/>
          <w:szCs w:val="28"/>
        </w:rPr>
        <w:t>ить режимы</w:t>
      </w:r>
      <w:r w:rsidRPr="000C53CF">
        <w:rPr>
          <w:rFonts w:ascii="Times New Roman" w:hAnsi="Times New Roman"/>
          <w:sz w:val="28"/>
          <w:szCs w:val="28"/>
        </w:rPr>
        <w:t xml:space="preserve"> ТОСЭР и «Свободный порт Владивосток» на всю территорию Дальнего Востока. </w:t>
      </w:r>
    </w:p>
    <w:p w:rsidR="000C53CF" w:rsidRPr="000C53CF" w:rsidRDefault="000C53CF" w:rsidP="000C53CF">
      <w:pPr>
        <w:spacing w:line="288" w:lineRule="auto"/>
        <w:contextualSpacing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 xml:space="preserve">2. При определении поставщиков (подрядчиков, исполнителей) ввести обязательство государственного заказчика и компании с государственным участием предоставлять преимущество организациям, зарегистрированным на территории Дальнего Востока. </w:t>
      </w:r>
    </w:p>
    <w:p w:rsidR="000C53CF" w:rsidRPr="000C53CF" w:rsidRDefault="000C53CF" w:rsidP="000C53CF">
      <w:pPr>
        <w:spacing w:line="288" w:lineRule="auto"/>
        <w:contextualSpacing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>3. Обеспечить возможность подключения промышленных предприятий к системам теплогазоснабжения в необходимых объемах.</w:t>
      </w:r>
    </w:p>
    <w:p w:rsidR="000C53CF" w:rsidRPr="000C53CF" w:rsidRDefault="000C53CF" w:rsidP="000C53CF">
      <w:pPr>
        <w:spacing w:line="288" w:lineRule="auto"/>
        <w:contextualSpacing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>4. Выработать меры, направленные на снижение цены на газ для пре</w:t>
      </w:r>
      <w:r w:rsidRPr="000C53CF">
        <w:rPr>
          <w:rFonts w:ascii="Times New Roman" w:hAnsi="Times New Roman"/>
          <w:sz w:val="28"/>
          <w:szCs w:val="28"/>
        </w:rPr>
        <w:t>д</w:t>
      </w:r>
      <w:r w:rsidRPr="000C53CF">
        <w:rPr>
          <w:rFonts w:ascii="Times New Roman" w:hAnsi="Times New Roman"/>
          <w:sz w:val="28"/>
          <w:szCs w:val="28"/>
        </w:rPr>
        <w:t xml:space="preserve">приятий, осуществляющих свою деятельность на территории </w:t>
      </w:r>
      <w:r w:rsidR="001E660F">
        <w:rPr>
          <w:rFonts w:ascii="Times New Roman" w:hAnsi="Times New Roman"/>
          <w:sz w:val="28"/>
          <w:szCs w:val="28"/>
        </w:rPr>
        <w:t>Хабаровского края.</w:t>
      </w:r>
    </w:p>
    <w:p w:rsidR="000C53CF" w:rsidRPr="000C53CF" w:rsidRDefault="000C53CF" w:rsidP="000C53CF">
      <w:pPr>
        <w:spacing w:line="288" w:lineRule="auto"/>
        <w:contextualSpacing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 xml:space="preserve">5. </w:t>
      </w:r>
      <w:r w:rsidR="002A7877">
        <w:rPr>
          <w:rFonts w:ascii="Times New Roman" w:hAnsi="Times New Roman"/>
          <w:sz w:val="28"/>
          <w:szCs w:val="28"/>
        </w:rPr>
        <w:t>Д</w:t>
      </w:r>
      <w:r w:rsidR="002A7877" w:rsidRPr="000C53CF">
        <w:rPr>
          <w:rFonts w:ascii="Times New Roman" w:hAnsi="Times New Roman"/>
          <w:sz w:val="28"/>
          <w:szCs w:val="28"/>
        </w:rPr>
        <w:t xml:space="preserve">ля развития </w:t>
      </w:r>
      <w:r w:rsidR="002A7877">
        <w:rPr>
          <w:rFonts w:ascii="Times New Roman" w:hAnsi="Times New Roman"/>
          <w:sz w:val="28"/>
          <w:szCs w:val="28"/>
        </w:rPr>
        <w:t>производственных</w:t>
      </w:r>
      <w:r w:rsidR="002A7877" w:rsidRPr="000C53CF">
        <w:rPr>
          <w:rFonts w:ascii="Times New Roman" w:hAnsi="Times New Roman"/>
          <w:sz w:val="28"/>
          <w:szCs w:val="28"/>
        </w:rPr>
        <w:t xml:space="preserve"> предприятий</w:t>
      </w:r>
      <w:r w:rsidR="002A7877">
        <w:rPr>
          <w:rFonts w:ascii="Times New Roman" w:hAnsi="Times New Roman"/>
          <w:sz w:val="28"/>
          <w:szCs w:val="28"/>
        </w:rPr>
        <w:t xml:space="preserve"> предоставлять </w:t>
      </w:r>
      <w:r w:rsidR="00626033">
        <w:rPr>
          <w:rFonts w:ascii="Times New Roman" w:hAnsi="Times New Roman"/>
          <w:sz w:val="28"/>
          <w:szCs w:val="28"/>
        </w:rPr>
        <w:t>земел</w:t>
      </w:r>
      <w:r w:rsidR="00626033">
        <w:rPr>
          <w:rFonts w:ascii="Times New Roman" w:hAnsi="Times New Roman"/>
          <w:sz w:val="28"/>
          <w:szCs w:val="28"/>
        </w:rPr>
        <w:t>ь</w:t>
      </w:r>
      <w:r w:rsidR="00626033">
        <w:rPr>
          <w:rFonts w:ascii="Times New Roman" w:hAnsi="Times New Roman"/>
          <w:sz w:val="28"/>
          <w:szCs w:val="28"/>
        </w:rPr>
        <w:t>ные участки</w:t>
      </w:r>
      <w:r w:rsidR="00B50E85">
        <w:rPr>
          <w:rFonts w:ascii="Times New Roman" w:hAnsi="Times New Roman"/>
          <w:sz w:val="28"/>
          <w:szCs w:val="28"/>
        </w:rPr>
        <w:t xml:space="preserve"> с</w:t>
      </w:r>
      <w:r w:rsidR="002A7877">
        <w:rPr>
          <w:rFonts w:ascii="Times New Roman" w:hAnsi="Times New Roman"/>
          <w:sz w:val="28"/>
          <w:szCs w:val="28"/>
        </w:rPr>
        <w:t xml:space="preserve"> </w:t>
      </w:r>
      <w:r w:rsidR="00626033">
        <w:rPr>
          <w:rFonts w:ascii="Times New Roman" w:hAnsi="Times New Roman"/>
          <w:sz w:val="28"/>
          <w:szCs w:val="28"/>
        </w:rPr>
        <w:t>обеспеченн</w:t>
      </w:r>
      <w:r w:rsidR="00B50E85">
        <w:rPr>
          <w:rFonts w:ascii="Times New Roman" w:hAnsi="Times New Roman"/>
          <w:sz w:val="28"/>
          <w:szCs w:val="28"/>
        </w:rPr>
        <w:t>ой</w:t>
      </w:r>
      <w:r w:rsidR="002A7877">
        <w:rPr>
          <w:rFonts w:ascii="Times New Roman" w:hAnsi="Times New Roman"/>
          <w:sz w:val="28"/>
          <w:szCs w:val="28"/>
        </w:rPr>
        <w:t xml:space="preserve"> инфраструктурой по принципу индустриальных парков</w:t>
      </w:r>
      <w:r w:rsidRPr="000C53CF">
        <w:rPr>
          <w:rFonts w:ascii="Times New Roman" w:hAnsi="Times New Roman"/>
          <w:sz w:val="28"/>
          <w:szCs w:val="28"/>
        </w:rPr>
        <w:t>.</w:t>
      </w:r>
    </w:p>
    <w:p w:rsidR="0062261B" w:rsidRPr="0062261B" w:rsidRDefault="000C53CF" w:rsidP="0062261B">
      <w:pPr>
        <w:pStyle w:val="aa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 xml:space="preserve">6. </w:t>
      </w:r>
      <w:r w:rsidR="0062261B" w:rsidRPr="0062261B">
        <w:rPr>
          <w:rFonts w:ascii="Times New Roman" w:hAnsi="Times New Roman"/>
          <w:sz w:val="28"/>
          <w:szCs w:val="28"/>
        </w:rPr>
        <w:t>Снизить ставки по УСН для вновь созданных субъектов малого и среднего предпринимательства. Установи</w:t>
      </w:r>
      <w:r w:rsidR="005F19DC">
        <w:rPr>
          <w:rFonts w:ascii="Times New Roman" w:hAnsi="Times New Roman"/>
          <w:sz w:val="28"/>
          <w:szCs w:val="28"/>
        </w:rPr>
        <w:t xml:space="preserve">ть </w:t>
      </w:r>
      <w:r w:rsidR="0062261B" w:rsidRPr="0062261B">
        <w:rPr>
          <w:rFonts w:ascii="Times New Roman" w:hAnsi="Times New Roman"/>
          <w:sz w:val="28"/>
          <w:szCs w:val="28"/>
        </w:rPr>
        <w:t>ставку налога</w:t>
      </w:r>
      <w:r w:rsidR="0062261B" w:rsidRPr="0062261B">
        <w:t xml:space="preserve"> </w:t>
      </w:r>
      <w:r w:rsidR="0062261B" w:rsidRPr="0062261B">
        <w:rPr>
          <w:rFonts w:ascii="Times New Roman" w:hAnsi="Times New Roman"/>
          <w:sz w:val="28"/>
          <w:szCs w:val="28"/>
        </w:rPr>
        <w:t>для налогопл</w:t>
      </w:r>
      <w:r w:rsidR="0062261B" w:rsidRPr="0062261B">
        <w:rPr>
          <w:rFonts w:ascii="Times New Roman" w:hAnsi="Times New Roman"/>
          <w:sz w:val="28"/>
          <w:szCs w:val="28"/>
        </w:rPr>
        <w:t>а</w:t>
      </w:r>
      <w:r w:rsidR="0062261B" w:rsidRPr="0062261B">
        <w:rPr>
          <w:rFonts w:ascii="Times New Roman" w:hAnsi="Times New Roman"/>
          <w:sz w:val="28"/>
          <w:szCs w:val="28"/>
        </w:rPr>
        <w:t xml:space="preserve">тельщиков, выбравших в качестве объекта налогообложения </w:t>
      </w:r>
      <w:r w:rsidR="00E845C6">
        <w:rPr>
          <w:rFonts w:ascii="Times New Roman" w:hAnsi="Times New Roman"/>
          <w:sz w:val="28"/>
          <w:szCs w:val="28"/>
        </w:rPr>
        <w:br/>
      </w:r>
      <w:r w:rsidR="0062261B" w:rsidRPr="0062261B">
        <w:rPr>
          <w:rFonts w:ascii="Times New Roman" w:hAnsi="Times New Roman"/>
          <w:sz w:val="28"/>
          <w:szCs w:val="28"/>
        </w:rPr>
        <w:t>«доходы» – 3</w:t>
      </w:r>
      <w:r w:rsidR="00E845C6">
        <w:rPr>
          <w:rFonts w:ascii="Times New Roman" w:hAnsi="Times New Roman"/>
          <w:sz w:val="28"/>
          <w:szCs w:val="28"/>
        </w:rPr>
        <w:t xml:space="preserve"> </w:t>
      </w:r>
      <w:r w:rsidR="0062261B" w:rsidRPr="0062261B">
        <w:rPr>
          <w:rFonts w:ascii="Times New Roman" w:hAnsi="Times New Roman"/>
          <w:sz w:val="28"/>
          <w:szCs w:val="28"/>
        </w:rPr>
        <w:t>процента, а для выбравших объект налогообложения «доходы минус расходы» – 6 процентов.</w:t>
      </w:r>
    </w:p>
    <w:p w:rsidR="000C53CF" w:rsidRPr="000C53CF" w:rsidRDefault="000C53CF" w:rsidP="000C53CF">
      <w:pPr>
        <w:spacing w:line="288" w:lineRule="auto"/>
        <w:contextualSpacing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 xml:space="preserve">7. </w:t>
      </w:r>
      <w:r w:rsidR="00C47611">
        <w:rPr>
          <w:rFonts w:ascii="Times New Roman" w:hAnsi="Times New Roman"/>
          <w:sz w:val="28"/>
          <w:szCs w:val="28"/>
        </w:rPr>
        <w:t>За счет федерального бюджета</w:t>
      </w:r>
      <w:r w:rsidR="00C47611" w:rsidRPr="000C53CF">
        <w:rPr>
          <w:rFonts w:ascii="Times New Roman" w:hAnsi="Times New Roman"/>
          <w:sz w:val="28"/>
          <w:szCs w:val="28"/>
        </w:rPr>
        <w:t xml:space="preserve"> </w:t>
      </w:r>
      <w:r w:rsidR="00C47611">
        <w:rPr>
          <w:rFonts w:ascii="Times New Roman" w:hAnsi="Times New Roman"/>
          <w:sz w:val="28"/>
          <w:szCs w:val="28"/>
        </w:rPr>
        <w:t>к</w:t>
      </w:r>
      <w:r w:rsidRPr="000C53CF">
        <w:rPr>
          <w:rFonts w:ascii="Times New Roman" w:hAnsi="Times New Roman"/>
          <w:sz w:val="28"/>
          <w:szCs w:val="28"/>
        </w:rPr>
        <w:t>омпенсировать затраты работодат</w:t>
      </w:r>
      <w:r w:rsidRPr="000C53CF">
        <w:rPr>
          <w:rFonts w:ascii="Times New Roman" w:hAnsi="Times New Roman"/>
          <w:sz w:val="28"/>
          <w:szCs w:val="28"/>
        </w:rPr>
        <w:t>е</w:t>
      </w:r>
      <w:r w:rsidRPr="000C53CF">
        <w:rPr>
          <w:rFonts w:ascii="Times New Roman" w:hAnsi="Times New Roman"/>
          <w:sz w:val="28"/>
          <w:szCs w:val="28"/>
        </w:rPr>
        <w:t>л</w:t>
      </w:r>
      <w:r w:rsidR="00C47611">
        <w:rPr>
          <w:rFonts w:ascii="Times New Roman" w:hAnsi="Times New Roman"/>
          <w:sz w:val="28"/>
          <w:szCs w:val="28"/>
        </w:rPr>
        <w:t>ей</w:t>
      </w:r>
      <w:r w:rsidRPr="000C53CF">
        <w:rPr>
          <w:rFonts w:ascii="Times New Roman" w:hAnsi="Times New Roman"/>
          <w:sz w:val="28"/>
          <w:szCs w:val="28"/>
        </w:rPr>
        <w:t xml:space="preserve"> на оплату «северных</w:t>
      </w:r>
      <w:r w:rsidR="00FD0266">
        <w:rPr>
          <w:rFonts w:ascii="Times New Roman" w:hAnsi="Times New Roman"/>
          <w:sz w:val="28"/>
          <w:szCs w:val="28"/>
        </w:rPr>
        <w:t xml:space="preserve"> </w:t>
      </w:r>
      <w:r w:rsidR="005F19DC">
        <w:rPr>
          <w:rFonts w:ascii="Times New Roman" w:hAnsi="Times New Roman"/>
          <w:sz w:val="28"/>
          <w:szCs w:val="28"/>
        </w:rPr>
        <w:t>льгот</w:t>
      </w:r>
      <w:r w:rsidR="00FD0266">
        <w:rPr>
          <w:rFonts w:ascii="Times New Roman" w:hAnsi="Times New Roman"/>
          <w:sz w:val="28"/>
          <w:szCs w:val="28"/>
        </w:rPr>
        <w:t>»</w:t>
      </w:r>
      <w:r w:rsidRPr="000C53CF">
        <w:rPr>
          <w:rFonts w:ascii="Times New Roman" w:hAnsi="Times New Roman"/>
          <w:sz w:val="28"/>
          <w:szCs w:val="28"/>
        </w:rPr>
        <w:t>.</w:t>
      </w:r>
    </w:p>
    <w:p w:rsidR="000C53CF" w:rsidRPr="000C53CF" w:rsidRDefault="000C53CF" w:rsidP="000C53CF">
      <w:pPr>
        <w:spacing w:line="288" w:lineRule="auto"/>
        <w:contextualSpacing/>
        <w:rPr>
          <w:rFonts w:ascii="Times New Roman" w:hAnsi="Times New Roman"/>
          <w:sz w:val="2"/>
          <w:szCs w:val="2"/>
        </w:rPr>
      </w:pPr>
      <w:r w:rsidRPr="000C53CF">
        <w:rPr>
          <w:rFonts w:ascii="Times New Roman" w:hAnsi="Times New Roman"/>
          <w:sz w:val="28"/>
          <w:szCs w:val="28"/>
        </w:rPr>
        <w:t>8. Выработать меры, направленные на снижение стоимости обучения в уче</w:t>
      </w:r>
      <w:r w:rsidR="001E660F">
        <w:rPr>
          <w:rFonts w:ascii="Times New Roman" w:hAnsi="Times New Roman"/>
          <w:sz w:val="28"/>
          <w:szCs w:val="28"/>
        </w:rPr>
        <w:t>бных заведениях Хабаровского края</w:t>
      </w:r>
      <w:r w:rsidRPr="000C53CF">
        <w:rPr>
          <w:rFonts w:ascii="Times New Roman" w:hAnsi="Times New Roman"/>
          <w:sz w:val="28"/>
          <w:szCs w:val="28"/>
        </w:rPr>
        <w:t>.</w:t>
      </w:r>
    </w:p>
    <w:p w:rsidR="002D782C" w:rsidRDefault="002D782C" w:rsidP="006E1664">
      <w:pPr>
        <w:pStyle w:val="aa"/>
        <w:spacing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D3053D">
        <w:rPr>
          <w:rFonts w:ascii="Times New Roman" w:hAnsi="Times New Roman"/>
          <w:sz w:val="28"/>
          <w:szCs w:val="28"/>
        </w:rPr>
        <w:t xml:space="preserve">. Освободить от </w:t>
      </w:r>
      <w:r w:rsidRPr="002D782C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2D782C">
        <w:rPr>
          <w:rFonts w:ascii="Times New Roman" w:hAnsi="Times New Roman"/>
          <w:sz w:val="28"/>
          <w:szCs w:val="28"/>
        </w:rPr>
        <w:t xml:space="preserve">рименения </w:t>
      </w:r>
      <w:r w:rsidRPr="00D3053D">
        <w:rPr>
          <w:rFonts w:ascii="Times New Roman" w:hAnsi="Times New Roman"/>
          <w:sz w:val="28"/>
          <w:szCs w:val="28"/>
        </w:rPr>
        <w:t>ККТ налогоплательщиков, применяющи</w:t>
      </w:r>
      <w:r w:rsidR="00D82F1A">
        <w:rPr>
          <w:rFonts w:ascii="Times New Roman" w:hAnsi="Times New Roman"/>
          <w:sz w:val="28"/>
          <w:szCs w:val="28"/>
        </w:rPr>
        <w:t>х</w:t>
      </w:r>
      <w:r w:rsidRPr="00D3053D">
        <w:rPr>
          <w:rFonts w:ascii="Times New Roman" w:hAnsi="Times New Roman"/>
          <w:sz w:val="28"/>
          <w:szCs w:val="28"/>
        </w:rPr>
        <w:t xml:space="preserve"> ЕНВД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3053D">
        <w:rPr>
          <w:rFonts w:ascii="Times New Roman" w:hAnsi="Times New Roman"/>
          <w:sz w:val="28"/>
          <w:szCs w:val="28"/>
        </w:rPr>
        <w:t xml:space="preserve"> ПСН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F6A22">
        <w:rPr>
          <w:rFonts w:ascii="Times New Roman" w:hAnsi="Times New Roman"/>
          <w:sz w:val="28"/>
          <w:szCs w:val="28"/>
        </w:rPr>
        <w:t>индивидуальных предпринимателей, не имеющих н</w:t>
      </w:r>
      <w:r w:rsidRPr="007F6A22">
        <w:rPr>
          <w:rFonts w:ascii="Times New Roman" w:hAnsi="Times New Roman"/>
          <w:sz w:val="28"/>
          <w:szCs w:val="28"/>
        </w:rPr>
        <w:t>а</w:t>
      </w:r>
      <w:r w:rsidRPr="007F6A22">
        <w:rPr>
          <w:rFonts w:ascii="Times New Roman" w:hAnsi="Times New Roman"/>
          <w:sz w:val="28"/>
          <w:szCs w:val="28"/>
        </w:rPr>
        <w:t>емных работников</w:t>
      </w:r>
      <w:r w:rsidRPr="00D3053D">
        <w:rPr>
          <w:rFonts w:ascii="Times New Roman" w:hAnsi="Times New Roman"/>
          <w:sz w:val="28"/>
          <w:szCs w:val="28"/>
        </w:rPr>
        <w:t>.</w:t>
      </w:r>
    </w:p>
    <w:p w:rsidR="002F44C2" w:rsidRPr="00926894" w:rsidRDefault="000C53CF" w:rsidP="00926894">
      <w:pPr>
        <w:pStyle w:val="aa"/>
        <w:spacing w:line="288" w:lineRule="auto"/>
        <w:ind w:left="0" w:firstLine="720"/>
        <w:rPr>
          <w:rFonts w:ascii="Times New Roman" w:hAnsi="Times New Roman"/>
          <w:sz w:val="28"/>
          <w:szCs w:val="28"/>
        </w:rPr>
      </w:pPr>
      <w:r w:rsidRPr="000C53CF">
        <w:rPr>
          <w:rFonts w:ascii="Times New Roman" w:hAnsi="Times New Roman"/>
          <w:sz w:val="28"/>
          <w:szCs w:val="28"/>
        </w:rPr>
        <w:t>10. Сократить перечень оснований для проведения внеплановых пров</w:t>
      </w:r>
      <w:r w:rsidRPr="000C53CF">
        <w:rPr>
          <w:rFonts w:ascii="Times New Roman" w:hAnsi="Times New Roman"/>
          <w:sz w:val="28"/>
          <w:szCs w:val="28"/>
        </w:rPr>
        <w:t>е</w:t>
      </w:r>
      <w:r w:rsidRPr="000C53CF">
        <w:rPr>
          <w:rFonts w:ascii="Times New Roman" w:hAnsi="Times New Roman"/>
          <w:sz w:val="28"/>
          <w:szCs w:val="28"/>
        </w:rPr>
        <w:t>рочных мероприятий.</w:t>
      </w:r>
    </w:p>
    <w:p w:rsidR="00091643" w:rsidRPr="00091643" w:rsidRDefault="00091643" w:rsidP="000916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B6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DF6CA8" w:rsidRPr="00DF6CA8" w:rsidRDefault="00DF6CA8" w:rsidP="00DF6CA8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6CA8">
        <w:rPr>
          <w:rFonts w:ascii="Times New Roman" w:eastAsia="Calibri" w:hAnsi="Times New Roman" w:cs="Times New Roman"/>
          <w:sz w:val="28"/>
          <w:szCs w:val="28"/>
        </w:rPr>
        <w:t>Создание института Уполномоченного было инициировано предпр</w:t>
      </w:r>
      <w:r w:rsidRPr="00DF6CA8">
        <w:rPr>
          <w:rFonts w:ascii="Times New Roman" w:eastAsia="Calibri" w:hAnsi="Times New Roman" w:cs="Times New Roman"/>
          <w:sz w:val="28"/>
          <w:szCs w:val="28"/>
        </w:rPr>
        <w:t>и</w:t>
      </w:r>
      <w:r w:rsidRPr="00DF6CA8">
        <w:rPr>
          <w:rFonts w:ascii="Times New Roman" w:eastAsia="Calibri" w:hAnsi="Times New Roman" w:cs="Times New Roman"/>
          <w:sz w:val="28"/>
          <w:szCs w:val="28"/>
        </w:rPr>
        <w:t>нимательским сообществом. Его востребованность обусловлена отсутствием у субъектов предпринимательской деятельности сил самостоятельно разр</w:t>
      </w:r>
      <w:r w:rsidRPr="00DF6CA8">
        <w:rPr>
          <w:rFonts w:ascii="Times New Roman" w:eastAsia="Calibri" w:hAnsi="Times New Roman" w:cs="Times New Roman"/>
          <w:sz w:val="28"/>
          <w:szCs w:val="28"/>
        </w:rPr>
        <w:t>е</w:t>
      </w:r>
      <w:r w:rsidRPr="00DF6CA8">
        <w:rPr>
          <w:rFonts w:ascii="Times New Roman" w:eastAsia="Calibri" w:hAnsi="Times New Roman" w:cs="Times New Roman"/>
          <w:sz w:val="28"/>
          <w:szCs w:val="28"/>
        </w:rPr>
        <w:t>шить проблемы, связанные с административными барьерами, бюрократич</w:t>
      </w:r>
      <w:r w:rsidRPr="00DF6CA8">
        <w:rPr>
          <w:rFonts w:ascii="Times New Roman" w:eastAsia="Calibri" w:hAnsi="Times New Roman" w:cs="Times New Roman"/>
          <w:sz w:val="28"/>
          <w:szCs w:val="28"/>
        </w:rPr>
        <w:t>е</w:t>
      </w:r>
      <w:r w:rsidRPr="00DF6CA8">
        <w:rPr>
          <w:rFonts w:ascii="Times New Roman" w:eastAsia="Calibri" w:hAnsi="Times New Roman" w:cs="Times New Roman"/>
          <w:sz w:val="28"/>
          <w:szCs w:val="28"/>
        </w:rPr>
        <w:t xml:space="preserve">ским давлением со стороны органов государственной власти и должностных лиц. </w:t>
      </w:r>
    </w:p>
    <w:p w:rsidR="008325C2" w:rsidRDefault="00DF6CA8" w:rsidP="00A2056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6CA8">
        <w:rPr>
          <w:rFonts w:ascii="Times New Roman" w:eastAsia="Calibri" w:hAnsi="Times New Roman" w:cs="Times New Roman"/>
          <w:sz w:val="28"/>
          <w:szCs w:val="28"/>
        </w:rPr>
        <w:t>Первостепенными задачами Уполномоченного остаются защита прав и законных интересов субъектов предпринимательской деятельности и участие в создании благоприятных условий для ведения бизнеса в Хабаровском крае. Многие проблемы по-прежнему требуют своего решения. Предприниматели сегодня не только ставят вопросы перед властью, но и сами участвуют в их решении, понимая, что от личной инициативы зависит многое. Органы гос</w:t>
      </w:r>
      <w:r w:rsidRPr="00DF6CA8">
        <w:rPr>
          <w:rFonts w:ascii="Times New Roman" w:eastAsia="Calibri" w:hAnsi="Times New Roman" w:cs="Times New Roman"/>
          <w:sz w:val="28"/>
          <w:szCs w:val="28"/>
        </w:rPr>
        <w:t>у</w:t>
      </w:r>
      <w:r w:rsidRPr="00DF6CA8">
        <w:rPr>
          <w:rFonts w:ascii="Times New Roman" w:eastAsia="Calibri" w:hAnsi="Times New Roman" w:cs="Times New Roman"/>
          <w:sz w:val="28"/>
          <w:szCs w:val="28"/>
        </w:rPr>
        <w:t>дарственной власти и местного самоуправления должны уделять самое пр</w:t>
      </w:r>
      <w:r w:rsidRPr="00DF6CA8">
        <w:rPr>
          <w:rFonts w:ascii="Times New Roman" w:eastAsia="Calibri" w:hAnsi="Times New Roman" w:cs="Times New Roman"/>
          <w:sz w:val="28"/>
          <w:szCs w:val="28"/>
        </w:rPr>
        <w:t>и</w:t>
      </w:r>
      <w:r w:rsidRPr="00DF6CA8">
        <w:rPr>
          <w:rFonts w:ascii="Times New Roman" w:eastAsia="Calibri" w:hAnsi="Times New Roman" w:cs="Times New Roman"/>
          <w:sz w:val="28"/>
          <w:szCs w:val="28"/>
        </w:rPr>
        <w:t>стальное внимание предложениям общественных объединений</w:t>
      </w:r>
      <w:r w:rsidR="00196A44">
        <w:rPr>
          <w:rFonts w:ascii="Times New Roman" w:eastAsia="Calibri" w:hAnsi="Times New Roman" w:cs="Times New Roman"/>
          <w:sz w:val="28"/>
          <w:szCs w:val="28"/>
        </w:rPr>
        <w:t xml:space="preserve"> предприн</w:t>
      </w:r>
      <w:r w:rsidR="00196A44">
        <w:rPr>
          <w:rFonts w:ascii="Times New Roman" w:eastAsia="Calibri" w:hAnsi="Times New Roman" w:cs="Times New Roman"/>
          <w:sz w:val="28"/>
          <w:szCs w:val="28"/>
        </w:rPr>
        <w:t>и</w:t>
      </w:r>
      <w:r w:rsidR="00196A44">
        <w:rPr>
          <w:rFonts w:ascii="Times New Roman" w:eastAsia="Calibri" w:hAnsi="Times New Roman" w:cs="Times New Roman"/>
          <w:sz w:val="28"/>
          <w:szCs w:val="28"/>
        </w:rPr>
        <w:t>мателей</w:t>
      </w:r>
      <w:r w:rsidRPr="00DF6CA8">
        <w:rPr>
          <w:rFonts w:ascii="Times New Roman" w:eastAsia="Calibri" w:hAnsi="Times New Roman" w:cs="Times New Roman"/>
          <w:sz w:val="28"/>
          <w:szCs w:val="28"/>
        </w:rPr>
        <w:t>, направленным на улучшение условий ведения бизнеса и включе</w:t>
      </w:r>
      <w:r w:rsidRPr="00DF6CA8">
        <w:rPr>
          <w:rFonts w:ascii="Times New Roman" w:eastAsia="Calibri" w:hAnsi="Times New Roman" w:cs="Times New Roman"/>
          <w:sz w:val="28"/>
          <w:szCs w:val="28"/>
        </w:rPr>
        <w:t>н</w:t>
      </w:r>
      <w:r w:rsidRPr="00DF6CA8">
        <w:rPr>
          <w:rFonts w:ascii="Times New Roman" w:eastAsia="Calibri" w:hAnsi="Times New Roman" w:cs="Times New Roman"/>
          <w:sz w:val="28"/>
          <w:szCs w:val="28"/>
        </w:rPr>
        <w:t>ным в каждый ежегодный доклад Уполномоченного.</w:t>
      </w:r>
    </w:p>
    <w:sectPr w:rsidR="008325C2" w:rsidSect="007D3A2D">
      <w:headerReference w:type="default" r:id="rId26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47" w:rsidRDefault="00887047" w:rsidP="00EA7976">
      <w:pPr>
        <w:spacing w:line="240" w:lineRule="auto"/>
      </w:pPr>
      <w:r>
        <w:separator/>
      </w:r>
    </w:p>
  </w:endnote>
  <w:endnote w:type="continuationSeparator" w:id="0">
    <w:p w:rsidR="00887047" w:rsidRDefault="00887047" w:rsidP="00EA7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47" w:rsidRDefault="00887047" w:rsidP="00EA7976">
      <w:pPr>
        <w:spacing w:line="240" w:lineRule="auto"/>
      </w:pPr>
      <w:r>
        <w:separator/>
      </w:r>
    </w:p>
  </w:footnote>
  <w:footnote w:type="continuationSeparator" w:id="0">
    <w:p w:rsidR="00887047" w:rsidRDefault="00887047" w:rsidP="00EA79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317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EA1" w:rsidRPr="00014A80" w:rsidRDefault="005C31C0">
        <w:pPr>
          <w:pStyle w:val="a4"/>
          <w:jc w:val="center"/>
          <w:rPr>
            <w:rFonts w:ascii="Times New Roman" w:hAnsi="Times New Roman" w:cs="Times New Roman"/>
          </w:rPr>
        </w:pPr>
        <w:r w:rsidRPr="00014A80">
          <w:rPr>
            <w:rFonts w:ascii="Times New Roman" w:hAnsi="Times New Roman" w:cs="Times New Roman"/>
          </w:rPr>
          <w:fldChar w:fldCharType="begin"/>
        </w:r>
        <w:r w:rsidR="00207EA1" w:rsidRPr="00014A80">
          <w:rPr>
            <w:rFonts w:ascii="Times New Roman" w:hAnsi="Times New Roman" w:cs="Times New Roman"/>
          </w:rPr>
          <w:instrText>PAGE   \* MERGEFORMAT</w:instrText>
        </w:r>
        <w:r w:rsidRPr="00014A80">
          <w:rPr>
            <w:rFonts w:ascii="Times New Roman" w:hAnsi="Times New Roman" w:cs="Times New Roman"/>
          </w:rPr>
          <w:fldChar w:fldCharType="separate"/>
        </w:r>
        <w:r w:rsidR="00E760DF">
          <w:rPr>
            <w:rFonts w:ascii="Times New Roman" w:hAnsi="Times New Roman" w:cs="Times New Roman"/>
            <w:noProof/>
          </w:rPr>
          <w:t>73</w:t>
        </w:r>
        <w:r w:rsidRPr="00014A8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51B"/>
    <w:multiLevelType w:val="hybridMultilevel"/>
    <w:tmpl w:val="4E244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97CE6"/>
    <w:multiLevelType w:val="hybridMultilevel"/>
    <w:tmpl w:val="AC2CB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B2E10"/>
    <w:multiLevelType w:val="hybridMultilevel"/>
    <w:tmpl w:val="825EB3EA"/>
    <w:lvl w:ilvl="0" w:tplc="AAA0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367EF7"/>
    <w:multiLevelType w:val="multilevel"/>
    <w:tmpl w:val="F732C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C86DFD"/>
    <w:multiLevelType w:val="hybridMultilevel"/>
    <w:tmpl w:val="A9D03958"/>
    <w:lvl w:ilvl="0" w:tplc="8BA6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83B1C"/>
    <w:multiLevelType w:val="hybridMultilevel"/>
    <w:tmpl w:val="C1DCC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4297A"/>
    <w:multiLevelType w:val="hybridMultilevel"/>
    <w:tmpl w:val="5F080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33D53"/>
    <w:multiLevelType w:val="hybridMultilevel"/>
    <w:tmpl w:val="9E76A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E7038"/>
    <w:multiLevelType w:val="multilevel"/>
    <w:tmpl w:val="A9E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01B43"/>
    <w:multiLevelType w:val="hybridMultilevel"/>
    <w:tmpl w:val="1BCE152E"/>
    <w:lvl w:ilvl="0" w:tplc="5AD4E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28A8"/>
    <w:multiLevelType w:val="hybridMultilevel"/>
    <w:tmpl w:val="5F080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C008DD"/>
    <w:multiLevelType w:val="hybridMultilevel"/>
    <w:tmpl w:val="B9C8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E2347"/>
    <w:multiLevelType w:val="multilevel"/>
    <w:tmpl w:val="0BC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90738"/>
    <w:multiLevelType w:val="hybridMultilevel"/>
    <w:tmpl w:val="398AA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EE369E"/>
    <w:multiLevelType w:val="hybridMultilevel"/>
    <w:tmpl w:val="25AA7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893B7A"/>
    <w:multiLevelType w:val="hybridMultilevel"/>
    <w:tmpl w:val="4E244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C47CAF"/>
    <w:multiLevelType w:val="hybridMultilevel"/>
    <w:tmpl w:val="4E244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9A1A48"/>
    <w:multiLevelType w:val="hybridMultilevel"/>
    <w:tmpl w:val="C18EF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FC3A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8DC6318"/>
    <w:multiLevelType w:val="hybridMultilevel"/>
    <w:tmpl w:val="3E56B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2"/>
  </w:num>
  <w:num w:numId="2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DA"/>
    <w:rsid w:val="00000119"/>
    <w:rsid w:val="00000730"/>
    <w:rsid w:val="00000735"/>
    <w:rsid w:val="00001154"/>
    <w:rsid w:val="00002247"/>
    <w:rsid w:val="000023BC"/>
    <w:rsid w:val="00002427"/>
    <w:rsid w:val="000024F9"/>
    <w:rsid w:val="00002B70"/>
    <w:rsid w:val="00002F53"/>
    <w:rsid w:val="00002FF7"/>
    <w:rsid w:val="000034D0"/>
    <w:rsid w:val="000035D9"/>
    <w:rsid w:val="000038D8"/>
    <w:rsid w:val="0000397E"/>
    <w:rsid w:val="00003BE1"/>
    <w:rsid w:val="0000407E"/>
    <w:rsid w:val="000045EA"/>
    <w:rsid w:val="00004669"/>
    <w:rsid w:val="00004870"/>
    <w:rsid w:val="000050E4"/>
    <w:rsid w:val="00005422"/>
    <w:rsid w:val="00005B1A"/>
    <w:rsid w:val="00005E74"/>
    <w:rsid w:val="000060A6"/>
    <w:rsid w:val="00006155"/>
    <w:rsid w:val="000061C1"/>
    <w:rsid w:val="0000668C"/>
    <w:rsid w:val="00006A41"/>
    <w:rsid w:val="000077FF"/>
    <w:rsid w:val="00007CC6"/>
    <w:rsid w:val="0001084E"/>
    <w:rsid w:val="0001122A"/>
    <w:rsid w:val="00011342"/>
    <w:rsid w:val="000114F3"/>
    <w:rsid w:val="000115D2"/>
    <w:rsid w:val="0001199E"/>
    <w:rsid w:val="0001232A"/>
    <w:rsid w:val="00013A28"/>
    <w:rsid w:val="00013AE6"/>
    <w:rsid w:val="000142F1"/>
    <w:rsid w:val="00014A80"/>
    <w:rsid w:val="00014C23"/>
    <w:rsid w:val="00014F90"/>
    <w:rsid w:val="0001554B"/>
    <w:rsid w:val="00015A8A"/>
    <w:rsid w:val="00015BED"/>
    <w:rsid w:val="00015D6C"/>
    <w:rsid w:val="00016392"/>
    <w:rsid w:val="00016456"/>
    <w:rsid w:val="0001691B"/>
    <w:rsid w:val="00017073"/>
    <w:rsid w:val="00017660"/>
    <w:rsid w:val="00017BF4"/>
    <w:rsid w:val="00017E62"/>
    <w:rsid w:val="00017F3C"/>
    <w:rsid w:val="0002006C"/>
    <w:rsid w:val="0002048A"/>
    <w:rsid w:val="00020AFF"/>
    <w:rsid w:val="00020B08"/>
    <w:rsid w:val="00020DA0"/>
    <w:rsid w:val="00020F6C"/>
    <w:rsid w:val="000210BE"/>
    <w:rsid w:val="00021108"/>
    <w:rsid w:val="0002117A"/>
    <w:rsid w:val="0002157F"/>
    <w:rsid w:val="0002165B"/>
    <w:rsid w:val="00021715"/>
    <w:rsid w:val="00021BFD"/>
    <w:rsid w:val="00021C8C"/>
    <w:rsid w:val="0002220A"/>
    <w:rsid w:val="000227F4"/>
    <w:rsid w:val="00022A5F"/>
    <w:rsid w:val="00023342"/>
    <w:rsid w:val="00023630"/>
    <w:rsid w:val="0002382B"/>
    <w:rsid w:val="000241A5"/>
    <w:rsid w:val="000242D4"/>
    <w:rsid w:val="0002451C"/>
    <w:rsid w:val="00024A81"/>
    <w:rsid w:val="00024F6A"/>
    <w:rsid w:val="00025068"/>
    <w:rsid w:val="000251F3"/>
    <w:rsid w:val="000255F0"/>
    <w:rsid w:val="000255F6"/>
    <w:rsid w:val="00025738"/>
    <w:rsid w:val="00026B5E"/>
    <w:rsid w:val="00026BD4"/>
    <w:rsid w:val="00027295"/>
    <w:rsid w:val="00027FB8"/>
    <w:rsid w:val="0003015E"/>
    <w:rsid w:val="0003029F"/>
    <w:rsid w:val="000304B4"/>
    <w:rsid w:val="00030794"/>
    <w:rsid w:val="000307D3"/>
    <w:rsid w:val="00030AFA"/>
    <w:rsid w:val="00030F81"/>
    <w:rsid w:val="000310CD"/>
    <w:rsid w:val="000315D2"/>
    <w:rsid w:val="00031E47"/>
    <w:rsid w:val="0003221D"/>
    <w:rsid w:val="000323BC"/>
    <w:rsid w:val="00032478"/>
    <w:rsid w:val="0003391F"/>
    <w:rsid w:val="00033A2D"/>
    <w:rsid w:val="00033BA4"/>
    <w:rsid w:val="00033D79"/>
    <w:rsid w:val="00033EBB"/>
    <w:rsid w:val="00034117"/>
    <w:rsid w:val="000341AD"/>
    <w:rsid w:val="000343CA"/>
    <w:rsid w:val="000343FC"/>
    <w:rsid w:val="000344AB"/>
    <w:rsid w:val="0003476F"/>
    <w:rsid w:val="00034D80"/>
    <w:rsid w:val="00034DDD"/>
    <w:rsid w:val="00035A51"/>
    <w:rsid w:val="00035FC2"/>
    <w:rsid w:val="00036006"/>
    <w:rsid w:val="000361CD"/>
    <w:rsid w:val="00036258"/>
    <w:rsid w:val="000367BB"/>
    <w:rsid w:val="00036B54"/>
    <w:rsid w:val="00036BC1"/>
    <w:rsid w:val="0003704D"/>
    <w:rsid w:val="00037054"/>
    <w:rsid w:val="0003778F"/>
    <w:rsid w:val="00037F6E"/>
    <w:rsid w:val="000417DC"/>
    <w:rsid w:val="00042BFF"/>
    <w:rsid w:val="00042CAA"/>
    <w:rsid w:val="00042E0E"/>
    <w:rsid w:val="00042EFE"/>
    <w:rsid w:val="00042FB4"/>
    <w:rsid w:val="000434D3"/>
    <w:rsid w:val="00043637"/>
    <w:rsid w:val="00043818"/>
    <w:rsid w:val="00043C21"/>
    <w:rsid w:val="00043FDB"/>
    <w:rsid w:val="000446DF"/>
    <w:rsid w:val="00044B46"/>
    <w:rsid w:val="00044CE0"/>
    <w:rsid w:val="00044FB4"/>
    <w:rsid w:val="000456DC"/>
    <w:rsid w:val="00045CDF"/>
    <w:rsid w:val="0004606D"/>
    <w:rsid w:val="000460C3"/>
    <w:rsid w:val="00046134"/>
    <w:rsid w:val="000471A7"/>
    <w:rsid w:val="00047B00"/>
    <w:rsid w:val="00047CF3"/>
    <w:rsid w:val="00050492"/>
    <w:rsid w:val="00050AF9"/>
    <w:rsid w:val="00050C6D"/>
    <w:rsid w:val="00050CEC"/>
    <w:rsid w:val="00050D4D"/>
    <w:rsid w:val="00050E55"/>
    <w:rsid w:val="00051071"/>
    <w:rsid w:val="0005114F"/>
    <w:rsid w:val="00051230"/>
    <w:rsid w:val="0005127F"/>
    <w:rsid w:val="000515F2"/>
    <w:rsid w:val="00051936"/>
    <w:rsid w:val="00051A66"/>
    <w:rsid w:val="0005246B"/>
    <w:rsid w:val="0005287D"/>
    <w:rsid w:val="00052B7B"/>
    <w:rsid w:val="00052B80"/>
    <w:rsid w:val="00052FAC"/>
    <w:rsid w:val="00053042"/>
    <w:rsid w:val="00053133"/>
    <w:rsid w:val="00053720"/>
    <w:rsid w:val="000537D5"/>
    <w:rsid w:val="00053824"/>
    <w:rsid w:val="00053993"/>
    <w:rsid w:val="000539C0"/>
    <w:rsid w:val="00053DF9"/>
    <w:rsid w:val="000542C3"/>
    <w:rsid w:val="000547A5"/>
    <w:rsid w:val="000547C8"/>
    <w:rsid w:val="00054A43"/>
    <w:rsid w:val="00054F08"/>
    <w:rsid w:val="00055034"/>
    <w:rsid w:val="00055507"/>
    <w:rsid w:val="0005595F"/>
    <w:rsid w:val="000559BD"/>
    <w:rsid w:val="00055E05"/>
    <w:rsid w:val="00055FF0"/>
    <w:rsid w:val="00056157"/>
    <w:rsid w:val="000570EA"/>
    <w:rsid w:val="00057332"/>
    <w:rsid w:val="0006109E"/>
    <w:rsid w:val="00061447"/>
    <w:rsid w:val="00061489"/>
    <w:rsid w:val="000615C1"/>
    <w:rsid w:val="0006179B"/>
    <w:rsid w:val="0006204C"/>
    <w:rsid w:val="00062CD0"/>
    <w:rsid w:val="00062DB6"/>
    <w:rsid w:val="0006310F"/>
    <w:rsid w:val="00063646"/>
    <w:rsid w:val="00064088"/>
    <w:rsid w:val="00064644"/>
    <w:rsid w:val="00064774"/>
    <w:rsid w:val="00064AF3"/>
    <w:rsid w:val="0006506A"/>
    <w:rsid w:val="00065075"/>
    <w:rsid w:val="00065831"/>
    <w:rsid w:val="00065FC8"/>
    <w:rsid w:val="00066357"/>
    <w:rsid w:val="00066B48"/>
    <w:rsid w:val="00066B69"/>
    <w:rsid w:val="000674A4"/>
    <w:rsid w:val="000677D2"/>
    <w:rsid w:val="00070594"/>
    <w:rsid w:val="00071EA8"/>
    <w:rsid w:val="00072406"/>
    <w:rsid w:val="000731E3"/>
    <w:rsid w:val="00073321"/>
    <w:rsid w:val="00073518"/>
    <w:rsid w:val="000735EA"/>
    <w:rsid w:val="000736E1"/>
    <w:rsid w:val="00073991"/>
    <w:rsid w:val="00074027"/>
    <w:rsid w:val="00074C9F"/>
    <w:rsid w:val="00074DC2"/>
    <w:rsid w:val="00074F70"/>
    <w:rsid w:val="00075191"/>
    <w:rsid w:val="00075469"/>
    <w:rsid w:val="000758FA"/>
    <w:rsid w:val="00075E45"/>
    <w:rsid w:val="00075E4D"/>
    <w:rsid w:val="000761BE"/>
    <w:rsid w:val="00076476"/>
    <w:rsid w:val="0007717B"/>
    <w:rsid w:val="000771F5"/>
    <w:rsid w:val="00077A71"/>
    <w:rsid w:val="00077F03"/>
    <w:rsid w:val="0008039B"/>
    <w:rsid w:val="00081AEE"/>
    <w:rsid w:val="00081B3C"/>
    <w:rsid w:val="000827D4"/>
    <w:rsid w:val="00082BCB"/>
    <w:rsid w:val="00082D8A"/>
    <w:rsid w:val="000831F3"/>
    <w:rsid w:val="0008396A"/>
    <w:rsid w:val="0008414E"/>
    <w:rsid w:val="000841CE"/>
    <w:rsid w:val="00084890"/>
    <w:rsid w:val="0008559F"/>
    <w:rsid w:val="00085767"/>
    <w:rsid w:val="000858FB"/>
    <w:rsid w:val="00086549"/>
    <w:rsid w:val="000869E7"/>
    <w:rsid w:val="000869F9"/>
    <w:rsid w:val="00086FA2"/>
    <w:rsid w:val="00087043"/>
    <w:rsid w:val="000873E3"/>
    <w:rsid w:val="0008756B"/>
    <w:rsid w:val="00087866"/>
    <w:rsid w:val="00087BAF"/>
    <w:rsid w:val="00087DCC"/>
    <w:rsid w:val="00090111"/>
    <w:rsid w:val="00090537"/>
    <w:rsid w:val="000906D3"/>
    <w:rsid w:val="000909E6"/>
    <w:rsid w:val="00090B84"/>
    <w:rsid w:val="00090BCC"/>
    <w:rsid w:val="00090F00"/>
    <w:rsid w:val="00091060"/>
    <w:rsid w:val="000910EB"/>
    <w:rsid w:val="0009144D"/>
    <w:rsid w:val="00091643"/>
    <w:rsid w:val="000919DE"/>
    <w:rsid w:val="00091C99"/>
    <w:rsid w:val="00091D10"/>
    <w:rsid w:val="00091FFC"/>
    <w:rsid w:val="000920BF"/>
    <w:rsid w:val="000920ED"/>
    <w:rsid w:val="000921D3"/>
    <w:rsid w:val="000927E3"/>
    <w:rsid w:val="00092A95"/>
    <w:rsid w:val="00092FAB"/>
    <w:rsid w:val="00092FE2"/>
    <w:rsid w:val="00093056"/>
    <w:rsid w:val="00093376"/>
    <w:rsid w:val="000934F3"/>
    <w:rsid w:val="00093ECF"/>
    <w:rsid w:val="00094588"/>
    <w:rsid w:val="00094A02"/>
    <w:rsid w:val="00094BA6"/>
    <w:rsid w:val="00094CB4"/>
    <w:rsid w:val="00094CCF"/>
    <w:rsid w:val="00094E17"/>
    <w:rsid w:val="000954DA"/>
    <w:rsid w:val="00095791"/>
    <w:rsid w:val="00095992"/>
    <w:rsid w:val="00095A79"/>
    <w:rsid w:val="00095EA3"/>
    <w:rsid w:val="000960DE"/>
    <w:rsid w:val="000961FD"/>
    <w:rsid w:val="00096213"/>
    <w:rsid w:val="0009630C"/>
    <w:rsid w:val="00096407"/>
    <w:rsid w:val="0009684D"/>
    <w:rsid w:val="0009767B"/>
    <w:rsid w:val="00097C21"/>
    <w:rsid w:val="000A023F"/>
    <w:rsid w:val="000A0557"/>
    <w:rsid w:val="000A08D5"/>
    <w:rsid w:val="000A0C18"/>
    <w:rsid w:val="000A1083"/>
    <w:rsid w:val="000A1592"/>
    <w:rsid w:val="000A219A"/>
    <w:rsid w:val="000A29F8"/>
    <w:rsid w:val="000A33DC"/>
    <w:rsid w:val="000A3B93"/>
    <w:rsid w:val="000A3D34"/>
    <w:rsid w:val="000A49F3"/>
    <w:rsid w:val="000A4F3C"/>
    <w:rsid w:val="000A54D7"/>
    <w:rsid w:val="000A5C48"/>
    <w:rsid w:val="000A6FDC"/>
    <w:rsid w:val="000A73AD"/>
    <w:rsid w:val="000B016C"/>
    <w:rsid w:val="000B0742"/>
    <w:rsid w:val="000B0B91"/>
    <w:rsid w:val="000B0B92"/>
    <w:rsid w:val="000B11FB"/>
    <w:rsid w:val="000B171A"/>
    <w:rsid w:val="000B1833"/>
    <w:rsid w:val="000B1A18"/>
    <w:rsid w:val="000B1BE6"/>
    <w:rsid w:val="000B23D5"/>
    <w:rsid w:val="000B2698"/>
    <w:rsid w:val="000B2CEF"/>
    <w:rsid w:val="000B3407"/>
    <w:rsid w:val="000B3448"/>
    <w:rsid w:val="000B386F"/>
    <w:rsid w:val="000B3D88"/>
    <w:rsid w:val="000B4AA6"/>
    <w:rsid w:val="000B4AC3"/>
    <w:rsid w:val="000B4E29"/>
    <w:rsid w:val="000B4EA4"/>
    <w:rsid w:val="000B54ED"/>
    <w:rsid w:val="000B567F"/>
    <w:rsid w:val="000B5837"/>
    <w:rsid w:val="000B5BAB"/>
    <w:rsid w:val="000B5E48"/>
    <w:rsid w:val="000B671C"/>
    <w:rsid w:val="000B6922"/>
    <w:rsid w:val="000B6B45"/>
    <w:rsid w:val="000B6D61"/>
    <w:rsid w:val="000B72EE"/>
    <w:rsid w:val="000B74F7"/>
    <w:rsid w:val="000B76B9"/>
    <w:rsid w:val="000B7A8F"/>
    <w:rsid w:val="000B7AA5"/>
    <w:rsid w:val="000B7BCB"/>
    <w:rsid w:val="000B7DF9"/>
    <w:rsid w:val="000B7ECC"/>
    <w:rsid w:val="000B7FDF"/>
    <w:rsid w:val="000C0628"/>
    <w:rsid w:val="000C08C2"/>
    <w:rsid w:val="000C10A3"/>
    <w:rsid w:val="000C124A"/>
    <w:rsid w:val="000C1706"/>
    <w:rsid w:val="000C19AD"/>
    <w:rsid w:val="000C1AD1"/>
    <w:rsid w:val="000C1DCE"/>
    <w:rsid w:val="000C2339"/>
    <w:rsid w:val="000C28D4"/>
    <w:rsid w:val="000C2F36"/>
    <w:rsid w:val="000C32DB"/>
    <w:rsid w:val="000C36A2"/>
    <w:rsid w:val="000C3833"/>
    <w:rsid w:val="000C392C"/>
    <w:rsid w:val="000C39E9"/>
    <w:rsid w:val="000C3C0D"/>
    <w:rsid w:val="000C3EE3"/>
    <w:rsid w:val="000C4035"/>
    <w:rsid w:val="000C4678"/>
    <w:rsid w:val="000C4775"/>
    <w:rsid w:val="000C498E"/>
    <w:rsid w:val="000C4C36"/>
    <w:rsid w:val="000C4D44"/>
    <w:rsid w:val="000C5043"/>
    <w:rsid w:val="000C53CF"/>
    <w:rsid w:val="000C5864"/>
    <w:rsid w:val="000C59DD"/>
    <w:rsid w:val="000C5BAE"/>
    <w:rsid w:val="000C5CF8"/>
    <w:rsid w:val="000C5E2E"/>
    <w:rsid w:val="000C60E8"/>
    <w:rsid w:val="000C6E13"/>
    <w:rsid w:val="000C74B8"/>
    <w:rsid w:val="000C7D5C"/>
    <w:rsid w:val="000D00A1"/>
    <w:rsid w:val="000D0C50"/>
    <w:rsid w:val="000D0D5C"/>
    <w:rsid w:val="000D0F3A"/>
    <w:rsid w:val="000D0F48"/>
    <w:rsid w:val="000D0FC4"/>
    <w:rsid w:val="000D1026"/>
    <w:rsid w:val="000D118F"/>
    <w:rsid w:val="000D126B"/>
    <w:rsid w:val="000D201C"/>
    <w:rsid w:val="000D210E"/>
    <w:rsid w:val="000D273D"/>
    <w:rsid w:val="000D2788"/>
    <w:rsid w:val="000D2BE1"/>
    <w:rsid w:val="000D2F11"/>
    <w:rsid w:val="000D2F7B"/>
    <w:rsid w:val="000D37B2"/>
    <w:rsid w:val="000D3844"/>
    <w:rsid w:val="000D3918"/>
    <w:rsid w:val="000D3CCE"/>
    <w:rsid w:val="000D3D3A"/>
    <w:rsid w:val="000D3F5D"/>
    <w:rsid w:val="000D4943"/>
    <w:rsid w:val="000D4AA5"/>
    <w:rsid w:val="000D5C32"/>
    <w:rsid w:val="000D5FD1"/>
    <w:rsid w:val="000D62FB"/>
    <w:rsid w:val="000D68F2"/>
    <w:rsid w:val="000D6ACE"/>
    <w:rsid w:val="000D6BB5"/>
    <w:rsid w:val="000D6D4B"/>
    <w:rsid w:val="000D7068"/>
    <w:rsid w:val="000D76BE"/>
    <w:rsid w:val="000D7BB5"/>
    <w:rsid w:val="000E0298"/>
    <w:rsid w:val="000E034A"/>
    <w:rsid w:val="000E07CF"/>
    <w:rsid w:val="000E0F1B"/>
    <w:rsid w:val="000E16B1"/>
    <w:rsid w:val="000E193F"/>
    <w:rsid w:val="000E1E20"/>
    <w:rsid w:val="000E1E8A"/>
    <w:rsid w:val="000E2039"/>
    <w:rsid w:val="000E2231"/>
    <w:rsid w:val="000E2529"/>
    <w:rsid w:val="000E264B"/>
    <w:rsid w:val="000E276E"/>
    <w:rsid w:val="000E3270"/>
    <w:rsid w:val="000E3479"/>
    <w:rsid w:val="000E374E"/>
    <w:rsid w:val="000E3797"/>
    <w:rsid w:val="000E3B1A"/>
    <w:rsid w:val="000E43B2"/>
    <w:rsid w:val="000E469D"/>
    <w:rsid w:val="000E4BDD"/>
    <w:rsid w:val="000E4D0D"/>
    <w:rsid w:val="000E4E4A"/>
    <w:rsid w:val="000E5398"/>
    <w:rsid w:val="000E56CC"/>
    <w:rsid w:val="000E6465"/>
    <w:rsid w:val="000E65BA"/>
    <w:rsid w:val="000E6951"/>
    <w:rsid w:val="000E6CE1"/>
    <w:rsid w:val="000E7F02"/>
    <w:rsid w:val="000F0412"/>
    <w:rsid w:val="000F0555"/>
    <w:rsid w:val="000F0D48"/>
    <w:rsid w:val="000F0ED5"/>
    <w:rsid w:val="000F199E"/>
    <w:rsid w:val="000F1E93"/>
    <w:rsid w:val="000F2404"/>
    <w:rsid w:val="000F2835"/>
    <w:rsid w:val="000F2871"/>
    <w:rsid w:val="000F2B69"/>
    <w:rsid w:val="000F2D91"/>
    <w:rsid w:val="000F3108"/>
    <w:rsid w:val="000F3421"/>
    <w:rsid w:val="000F342D"/>
    <w:rsid w:val="000F3C54"/>
    <w:rsid w:val="000F4232"/>
    <w:rsid w:val="000F4E35"/>
    <w:rsid w:val="000F54F3"/>
    <w:rsid w:val="000F6668"/>
    <w:rsid w:val="000F6B12"/>
    <w:rsid w:val="000F719B"/>
    <w:rsid w:val="000F71AE"/>
    <w:rsid w:val="00100344"/>
    <w:rsid w:val="00100458"/>
    <w:rsid w:val="00100BFE"/>
    <w:rsid w:val="00100E77"/>
    <w:rsid w:val="001013E4"/>
    <w:rsid w:val="00101A19"/>
    <w:rsid w:val="00101F24"/>
    <w:rsid w:val="001033EA"/>
    <w:rsid w:val="00103639"/>
    <w:rsid w:val="00103A2C"/>
    <w:rsid w:val="00103C4C"/>
    <w:rsid w:val="00104381"/>
    <w:rsid w:val="00104A5F"/>
    <w:rsid w:val="00104AD3"/>
    <w:rsid w:val="00104FD1"/>
    <w:rsid w:val="00105273"/>
    <w:rsid w:val="001055CB"/>
    <w:rsid w:val="001057F3"/>
    <w:rsid w:val="00106015"/>
    <w:rsid w:val="001062D7"/>
    <w:rsid w:val="001063D3"/>
    <w:rsid w:val="0010716F"/>
    <w:rsid w:val="001074DC"/>
    <w:rsid w:val="001076E4"/>
    <w:rsid w:val="00107C80"/>
    <w:rsid w:val="0011021B"/>
    <w:rsid w:val="00110E8B"/>
    <w:rsid w:val="0011145A"/>
    <w:rsid w:val="0011159F"/>
    <w:rsid w:val="00111A9B"/>
    <w:rsid w:val="0011227E"/>
    <w:rsid w:val="0011253A"/>
    <w:rsid w:val="001126D3"/>
    <w:rsid w:val="001127FF"/>
    <w:rsid w:val="00112F50"/>
    <w:rsid w:val="00113227"/>
    <w:rsid w:val="00113319"/>
    <w:rsid w:val="001134C3"/>
    <w:rsid w:val="001134E5"/>
    <w:rsid w:val="00113679"/>
    <w:rsid w:val="00113A68"/>
    <w:rsid w:val="00114537"/>
    <w:rsid w:val="001145C1"/>
    <w:rsid w:val="001146AF"/>
    <w:rsid w:val="00114BE6"/>
    <w:rsid w:val="00115427"/>
    <w:rsid w:val="001159B2"/>
    <w:rsid w:val="00115CD7"/>
    <w:rsid w:val="00115F22"/>
    <w:rsid w:val="00116A56"/>
    <w:rsid w:val="00116E55"/>
    <w:rsid w:val="00117C8A"/>
    <w:rsid w:val="00120590"/>
    <w:rsid w:val="00120E26"/>
    <w:rsid w:val="001213B0"/>
    <w:rsid w:val="00121919"/>
    <w:rsid w:val="001221EC"/>
    <w:rsid w:val="0012229E"/>
    <w:rsid w:val="001224E9"/>
    <w:rsid w:val="001224F3"/>
    <w:rsid w:val="001232D7"/>
    <w:rsid w:val="00123C41"/>
    <w:rsid w:val="00123D3E"/>
    <w:rsid w:val="00124215"/>
    <w:rsid w:val="00124332"/>
    <w:rsid w:val="00124438"/>
    <w:rsid w:val="00125290"/>
    <w:rsid w:val="001252FF"/>
    <w:rsid w:val="001256DE"/>
    <w:rsid w:val="001258C2"/>
    <w:rsid w:val="00125EAA"/>
    <w:rsid w:val="00126683"/>
    <w:rsid w:val="00126B05"/>
    <w:rsid w:val="0012792E"/>
    <w:rsid w:val="0012795B"/>
    <w:rsid w:val="00127B25"/>
    <w:rsid w:val="00127CD6"/>
    <w:rsid w:val="001307B2"/>
    <w:rsid w:val="001307B5"/>
    <w:rsid w:val="001309C1"/>
    <w:rsid w:val="00131234"/>
    <w:rsid w:val="001317EC"/>
    <w:rsid w:val="00131B43"/>
    <w:rsid w:val="00131C98"/>
    <w:rsid w:val="00131D93"/>
    <w:rsid w:val="00132084"/>
    <w:rsid w:val="00132261"/>
    <w:rsid w:val="001339FA"/>
    <w:rsid w:val="00133AA5"/>
    <w:rsid w:val="00133CC7"/>
    <w:rsid w:val="001342BA"/>
    <w:rsid w:val="001346EF"/>
    <w:rsid w:val="001348D6"/>
    <w:rsid w:val="00134C36"/>
    <w:rsid w:val="00134D79"/>
    <w:rsid w:val="00135301"/>
    <w:rsid w:val="001355EA"/>
    <w:rsid w:val="00135630"/>
    <w:rsid w:val="00135933"/>
    <w:rsid w:val="001359F5"/>
    <w:rsid w:val="00136055"/>
    <w:rsid w:val="00136471"/>
    <w:rsid w:val="00136812"/>
    <w:rsid w:val="0013691F"/>
    <w:rsid w:val="00137121"/>
    <w:rsid w:val="00137805"/>
    <w:rsid w:val="00137A25"/>
    <w:rsid w:val="0014062B"/>
    <w:rsid w:val="0014066A"/>
    <w:rsid w:val="00140FEB"/>
    <w:rsid w:val="00141157"/>
    <w:rsid w:val="00141652"/>
    <w:rsid w:val="00141942"/>
    <w:rsid w:val="00141BAD"/>
    <w:rsid w:val="00141C8F"/>
    <w:rsid w:val="00141D61"/>
    <w:rsid w:val="00141FCE"/>
    <w:rsid w:val="001423C1"/>
    <w:rsid w:val="00142624"/>
    <w:rsid w:val="00142AA9"/>
    <w:rsid w:val="00142BA7"/>
    <w:rsid w:val="00142C80"/>
    <w:rsid w:val="001436D5"/>
    <w:rsid w:val="001438AD"/>
    <w:rsid w:val="00143A83"/>
    <w:rsid w:val="00143D2B"/>
    <w:rsid w:val="00144051"/>
    <w:rsid w:val="0014487B"/>
    <w:rsid w:val="00144886"/>
    <w:rsid w:val="00144B58"/>
    <w:rsid w:val="00144B66"/>
    <w:rsid w:val="00144DC1"/>
    <w:rsid w:val="00144FFE"/>
    <w:rsid w:val="0014544A"/>
    <w:rsid w:val="0014554C"/>
    <w:rsid w:val="00146885"/>
    <w:rsid w:val="00146D5B"/>
    <w:rsid w:val="00147467"/>
    <w:rsid w:val="001477DE"/>
    <w:rsid w:val="00147A10"/>
    <w:rsid w:val="00150003"/>
    <w:rsid w:val="0015057C"/>
    <w:rsid w:val="001507CC"/>
    <w:rsid w:val="0015082B"/>
    <w:rsid w:val="00150831"/>
    <w:rsid w:val="00150A82"/>
    <w:rsid w:val="001510C0"/>
    <w:rsid w:val="001510F0"/>
    <w:rsid w:val="0015117D"/>
    <w:rsid w:val="001511F0"/>
    <w:rsid w:val="001512EB"/>
    <w:rsid w:val="00151B0A"/>
    <w:rsid w:val="00151B65"/>
    <w:rsid w:val="0015260B"/>
    <w:rsid w:val="00152C01"/>
    <w:rsid w:val="00152E25"/>
    <w:rsid w:val="00152EA3"/>
    <w:rsid w:val="0015323D"/>
    <w:rsid w:val="0015336B"/>
    <w:rsid w:val="0015372F"/>
    <w:rsid w:val="00153F13"/>
    <w:rsid w:val="0015415F"/>
    <w:rsid w:val="001542E1"/>
    <w:rsid w:val="00154619"/>
    <w:rsid w:val="0015483F"/>
    <w:rsid w:val="00154B97"/>
    <w:rsid w:val="00154BFC"/>
    <w:rsid w:val="0015576C"/>
    <w:rsid w:val="00155D73"/>
    <w:rsid w:val="00156836"/>
    <w:rsid w:val="00157089"/>
    <w:rsid w:val="00157565"/>
    <w:rsid w:val="001577FC"/>
    <w:rsid w:val="00157A47"/>
    <w:rsid w:val="00157A93"/>
    <w:rsid w:val="00157F80"/>
    <w:rsid w:val="001603A2"/>
    <w:rsid w:val="001606E1"/>
    <w:rsid w:val="0016087D"/>
    <w:rsid w:val="00160EDA"/>
    <w:rsid w:val="00161698"/>
    <w:rsid w:val="00162401"/>
    <w:rsid w:val="001624F0"/>
    <w:rsid w:val="00162527"/>
    <w:rsid w:val="00163140"/>
    <w:rsid w:val="001637EE"/>
    <w:rsid w:val="00164146"/>
    <w:rsid w:val="00165131"/>
    <w:rsid w:val="001655E6"/>
    <w:rsid w:val="00165F37"/>
    <w:rsid w:val="00166AC1"/>
    <w:rsid w:val="00166D40"/>
    <w:rsid w:val="00166D41"/>
    <w:rsid w:val="00167453"/>
    <w:rsid w:val="001674A6"/>
    <w:rsid w:val="001674AA"/>
    <w:rsid w:val="001679C2"/>
    <w:rsid w:val="001706EC"/>
    <w:rsid w:val="00170791"/>
    <w:rsid w:val="001708DA"/>
    <w:rsid w:val="00170924"/>
    <w:rsid w:val="00170EB6"/>
    <w:rsid w:val="00171526"/>
    <w:rsid w:val="001717AA"/>
    <w:rsid w:val="00172156"/>
    <w:rsid w:val="0017241D"/>
    <w:rsid w:val="00172777"/>
    <w:rsid w:val="0017278F"/>
    <w:rsid w:val="001729AA"/>
    <w:rsid w:val="00172B20"/>
    <w:rsid w:val="00173A77"/>
    <w:rsid w:val="00173B39"/>
    <w:rsid w:val="00173B73"/>
    <w:rsid w:val="00174481"/>
    <w:rsid w:val="00174A32"/>
    <w:rsid w:val="001750D5"/>
    <w:rsid w:val="001754B7"/>
    <w:rsid w:val="00175648"/>
    <w:rsid w:val="001758A8"/>
    <w:rsid w:val="00175E07"/>
    <w:rsid w:val="00175F1B"/>
    <w:rsid w:val="001760B5"/>
    <w:rsid w:val="00176525"/>
    <w:rsid w:val="00176A5F"/>
    <w:rsid w:val="00176BD6"/>
    <w:rsid w:val="00176C01"/>
    <w:rsid w:val="00177523"/>
    <w:rsid w:val="00177866"/>
    <w:rsid w:val="001779AC"/>
    <w:rsid w:val="00177F69"/>
    <w:rsid w:val="001808AD"/>
    <w:rsid w:val="00180B20"/>
    <w:rsid w:val="00180B86"/>
    <w:rsid w:val="00180DA2"/>
    <w:rsid w:val="001812B3"/>
    <w:rsid w:val="001812B6"/>
    <w:rsid w:val="001817DA"/>
    <w:rsid w:val="00181907"/>
    <w:rsid w:val="00181B41"/>
    <w:rsid w:val="0018230A"/>
    <w:rsid w:val="001828FF"/>
    <w:rsid w:val="00182AA8"/>
    <w:rsid w:val="0018361D"/>
    <w:rsid w:val="0018391B"/>
    <w:rsid w:val="00183D0B"/>
    <w:rsid w:val="00183D20"/>
    <w:rsid w:val="00184672"/>
    <w:rsid w:val="00184D6F"/>
    <w:rsid w:val="00185C8E"/>
    <w:rsid w:val="00185CB7"/>
    <w:rsid w:val="00186092"/>
    <w:rsid w:val="00186184"/>
    <w:rsid w:val="00186249"/>
    <w:rsid w:val="00186A20"/>
    <w:rsid w:val="00186E0B"/>
    <w:rsid w:val="001876F8"/>
    <w:rsid w:val="00187941"/>
    <w:rsid w:val="00187A2B"/>
    <w:rsid w:val="0019030A"/>
    <w:rsid w:val="001903F6"/>
    <w:rsid w:val="001905F9"/>
    <w:rsid w:val="00190C14"/>
    <w:rsid w:val="00190D75"/>
    <w:rsid w:val="001912EF"/>
    <w:rsid w:val="00191400"/>
    <w:rsid w:val="00191408"/>
    <w:rsid w:val="00192614"/>
    <w:rsid w:val="00192661"/>
    <w:rsid w:val="001926A9"/>
    <w:rsid w:val="0019293A"/>
    <w:rsid w:val="001931FB"/>
    <w:rsid w:val="00193707"/>
    <w:rsid w:val="001937F5"/>
    <w:rsid w:val="00193C45"/>
    <w:rsid w:val="00193F5A"/>
    <w:rsid w:val="00194111"/>
    <w:rsid w:val="00194211"/>
    <w:rsid w:val="0019431F"/>
    <w:rsid w:val="00194C72"/>
    <w:rsid w:val="00195465"/>
    <w:rsid w:val="001958FB"/>
    <w:rsid w:val="00195BF5"/>
    <w:rsid w:val="001961DC"/>
    <w:rsid w:val="00196901"/>
    <w:rsid w:val="00196A44"/>
    <w:rsid w:val="00196DFC"/>
    <w:rsid w:val="00197162"/>
    <w:rsid w:val="00197209"/>
    <w:rsid w:val="0019778D"/>
    <w:rsid w:val="0019788D"/>
    <w:rsid w:val="00197FCD"/>
    <w:rsid w:val="001A00BE"/>
    <w:rsid w:val="001A02AD"/>
    <w:rsid w:val="001A0B23"/>
    <w:rsid w:val="001A0FE6"/>
    <w:rsid w:val="001A129C"/>
    <w:rsid w:val="001A171D"/>
    <w:rsid w:val="001A1840"/>
    <w:rsid w:val="001A1849"/>
    <w:rsid w:val="001A18D0"/>
    <w:rsid w:val="001A1D90"/>
    <w:rsid w:val="001A1DD1"/>
    <w:rsid w:val="001A1DD7"/>
    <w:rsid w:val="001A1F19"/>
    <w:rsid w:val="001A20F2"/>
    <w:rsid w:val="001A22B7"/>
    <w:rsid w:val="001A2C1C"/>
    <w:rsid w:val="001A2DB4"/>
    <w:rsid w:val="001A302F"/>
    <w:rsid w:val="001A3688"/>
    <w:rsid w:val="001A36E8"/>
    <w:rsid w:val="001A3BF9"/>
    <w:rsid w:val="001A3EC1"/>
    <w:rsid w:val="001A4359"/>
    <w:rsid w:val="001A44BE"/>
    <w:rsid w:val="001A5430"/>
    <w:rsid w:val="001A5441"/>
    <w:rsid w:val="001A587A"/>
    <w:rsid w:val="001A58E6"/>
    <w:rsid w:val="001A6024"/>
    <w:rsid w:val="001A6A1B"/>
    <w:rsid w:val="001A7090"/>
    <w:rsid w:val="001A71C6"/>
    <w:rsid w:val="001A7AB3"/>
    <w:rsid w:val="001A7E01"/>
    <w:rsid w:val="001B031C"/>
    <w:rsid w:val="001B09DC"/>
    <w:rsid w:val="001B0B8A"/>
    <w:rsid w:val="001B16E5"/>
    <w:rsid w:val="001B1CD1"/>
    <w:rsid w:val="001B1D7F"/>
    <w:rsid w:val="001B1F64"/>
    <w:rsid w:val="001B29BD"/>
    <w:rsid w:val="001B2E70"/>
    <w:rsid w:val="001B3322"/>
    <w:rsid w:val="001B33BE"/>
    <w:rsid w:val="001B362D"/>
    <w:rsid w:val="001B377D"/>
    <w:rsid w:val="001B37C3"/>
    <w:rsid w:val="001B49B9"/>
    <w:rsid w:val="001B4A91"/>
    <w:rsid w:val="001B4DC1"/>
    <w:rsid w:val="001B55D3"/>
    <w:rsid w:val="001B5684"/>
    <w:rsid w:val="001B58A2"/>
    <w:rsid w:val="001B5BCC"/>
    <w:rsid w:val="001B5D94"/>
    <w:rsid w:val="001B5DBC"/>
    <w:rsid w:val="001B6350"/>
    <w:rsid w:val="001B69B1"/>
    <w:rsid w:val="001B73B7"/>
    <w:rsid w:val="001B7E4B"/>
    <w:rsid w:val="001C0421"/>
    <w:rsid w:val="001C0C44"/>
    <w:rsid w:val="001C0C87"/>
    <w:rsid w:val="001C0CD0"/>
    <w:rsid w:val="001C0FD7"/>
    <w:rsid w:val="001C15C1"/>
    <w:rsid w:val="001C2531"/>
    <w:rsid w:val="001C2557"/>
    <w:rsid w:val="001C2F22"/>
    <w:rsid w:val="001C301B"/>
    <w:rsid w:val="001C34A7"/>
    <w:rsid w:val="001C3611"/>
    <w:rsid w:val="001C3815"/>
    <w:rsid w:val="001C38AD"/>
    <w:rsid w:val="001C3BEC"/>
    <w:rsid w:val="001C3D9F"/>
    <w:rsid w:val="001C3E04"/>
    <w:rsid w:val="001C3FA2"/>
    <w:rsid w:val="001C419D"/>
    <w:rsid w:val="001C41B1"/>
    <w:rsid w:val="001C4357"/>
    <w:rsid w:val="001C4D9D"/>
    <w:rsid w:val="001C4EA4"/>
    <w:rsid w:val="001C4FB2"/>
    <w:rsid w:val="001C63ED"/>
    <w:rsid w:val="001C6979"/>
    <w:rsid w:val="001C6D1E"/>
    <w:rsid w:val="001C7B29"/>
    <w:rsid w:val="001D02C3"/>
    <w:rsid w:val="001D14AE"/>
    <w:rsid w:val="001D14FB"/>
    <w:rsid w:val="001D244D"/>
    <w:rsid w:val="001D25EB"/>
    <w:rsid w:val="001D264E"/>
    <w:rsid w:val="001D28AD"/>
    <w:rsid w:val="001D2F0C"/>
    <w:rsid w:val="001D30E8"/>
    <w:rsid w:val="001D4010"/>
    <w:rsid w:val="001D44CA"/>
    <w:rsid w:val="001D4A8C"/>
    <w:rsid w:val="001D51A6"/>
    <w:rsid w:val="001D52BD"/>
    <w:rsid w:val="001D559C"/>
    <w:rsid w:val="001D56C6"/>
    <w:rsid w:val="001D56E1"/>
    <w:rsid w:val="001D5D50"/>
    <w:rsid w:val="001D5E85"/>
    <w:rsid w:val="001D5FFE"/>
    <w:rsid w:val="001D60EE"/>
    <w:rsid w:val="001D6C3F"/>
    <w:rsid w:val="001D7247"/>
    <w:rsid w:val="001D75A4"/>
    <w:rsid w:val="001D7EE6"/>
    <w:rsid w:val="001E0348"/>
    <w:rsid w:val="001E043F"/>
    <w:rsid w:val="001E0761"/>
    <w:rsid w:val="001E08EF"/>
    <w:rsid w:val="001E09B0"/>
    <w:rsid w:val="001E0B53"/>
    <w:rsid w:val="001E0D0C"/>
    <w:rsid w:val="001E0D8E"/>
    <w:rsid w:val="001E13E2"/>
    <w:rsid w:val="001E1444"/>
    <w:rsid w:val="001E1653"/>
    <w:rsid w:val="001E1BD6"/>
    <w:rsid w:val="001E1DEE"/>
    <w:rsid w:val="001E22FC"/>
    <w:rsid w:val="001E241F"/>
    <w:rsid w:val="001E30C2"/>
    <w:rsid w:val="001E3178"/>
    <w:rsid w:val="001E3867"/>
    <w:rsid w:val="001E3EE5"/>
    <w:rsid w:val="001E456B"/>
    <w:rsid w:val="001E496E"/>
    <w:rsid w:val="001E49C7"/>
    <w:rsid w:val="001E4B37"/>
    <w:rsid w:val="001E4C72"/>
    <w:rsid w:val="001E4E35"/>
    <w:rsid w:val="001E5C0A"/>
    <w:rsid w:val="001E64E7"/>
    <w:rsid w:val="001E660F"/>
    <w:rsid w:val="001E70C2"/>
    <w:rsid w:val="001E730D"/>
    <w:rsid w:val="001E7AC2"/>
    <w:rsid w:val="001E7B71"/>
    <w:rsid w:val="001E7CF7"/>
    <w:rsid w:val="001F055B"/>
    <w:rsid w:val="001F08EC"/>
    <w:rsid w:val="001F0A35"/>
    <w:rsid w:val="001F0A86"/>
    <w:rsid w:val="001F0DEA"/>
    <w:rsid w:val="001F1805"/>
    <w:rsid w:val="001F18A0"/>
    <w:rsid w:val="001F1EDF"/>
    <w:rsid w:val="001F2284"/>
    <w:rsid w:val="001F22B7"/>
    <w:rsid w:val="001F22BE"/>
    <w:rsid w:val="001F24A7"/>
    <w:rsid w:val="001F2D78"/>
    <w:rsid w:val="001F2D83"/>
    <w:rsid w:val="001F35B1"/>
    <w:rsid w:val="001F3FC8"/>
    <w:rsid w:val="001F48E0"/>
    <w:rsid w:val="001F4AC5"/>
    <w:rsid w:val="001F4C0B"/>
    <w:rsid w:val="001F4D60"/>
    <w:rsid w:val="001F4D86"/>
    <w:rsid w:val="001F4E5F"/>
    <w:rsid w:val="001F5318"/>
    <w:rsid w:val="001F5392"/>
    <w:rsid w:val="001F5DC5"/>
    <w:rsid w:val="001F60D1"/>
    <w:rsid w:val="001F656D"/>
    <w:rsid w:val="001F66B4"/>
    <w:rsid w:val="001F66E7"/>
    <w:rsid w:val="001F67F7"/>
    <w:rsid w:val="001F6ADE"/>
    <w:rsid w:val="001F6CAE"/>
    <w:rsid w:val="001F755A"/>
    <w:rsid w:val="001F7774"/>
    <w:rsid w:val="001F7959"/>
    <w:rsid w:val="001F7EB2"/>
    <w:rsid w:val="00200420"/>
    <w:rsid w:val="00200502"/>
    <w:rsid w:val="002007F7"/>
    <w:rsid w:val="00200BF5"/>
    <w:rsid w:val="002010C8"/>
    <w:rsid w:val="00201CE8"/>
    <w:rsid w:val="00201F6A"/>
    <w:rsid w:val="002031F6"/>
    <w:rsid w:val="00203695"/>
    <w:rsid w:val="002039AB"/>
    <w:rsid w:val="00204032"/>
    <w:rsid w:val="0020425D"/>
    <w:rsid w:val="00204C36"/>
    <w:rsid w:val="00204DB6"/>
    <w:rsid w:val="00204F36"/>
    <w:rsid w:val="002056BD"/>
    <w:rsid w:val="002056C1"/>
    <w:rsid w:val="00205A65"/>
    <w:rsid w:val="00205CCA"/>
    <w:rsid w:val="00206516"/>
    <w:rsid w:val="002065B4"/>
    <w:rsid w:val="00206FCC"/>
    <w:rsid w:val="0020734C"/>
    <w:rsid w:val="002078C3"/>
    <w:rsid w:val="00207D6F"/>
    <w:rsid w:val="00207EA1"/>
    <w:rsid w:val="0021027C"/>
    <w:rsid w:val="0021027D"/>
    <w:rsid w:val="002105FC"/>
    <w:rsid w:val="0021067A"/>
    <w:rsid w:val="00210A93"/>
    <w:rsid w:val="00210E46"/>
    <w:rsid w:val="00211179"/>
    <w:rsid w:val="0021158E"/>
    <w:rsid w:val="00211B40"/>
    <w:rsid w:val="00211CE9"/>
    <w:rsid w:val="00212151"/>
    <w:rsid w:val="0021255E"/>
    <w:rsid w:val="002125B7"/>
    <w:rsid w:val="00212D85"/>
    <w:rsid w:val="00213415"/>
    <w:rsid w:val="00213724"/>
    <w:rsid w:val="00213A1D"/>
    <w:rsid w:val="00213DB3"/>
    <w:rsid w:val="002143AC"/>
    <w:rsid w:val="0021447E"/>
    <w:rsid w:val="002146FB"/>
    <w:rsid w:val="00214F13"/>
    <w:rsid w:val="00215001"/>
    <w:rsid w:val="0021561B"/>
    <w:rsid w:val="002159A9"/>
    <w:rsid w:val="00216199"/>
    <w:rsid w:val="002163C2"/>
    <w:rsid w:val="002165D2"/>
    <w:rsid w:val="00216A9B"/>
    <w:rsid w:val="00216B04"/>
    <w:rsid w:val="00216D21"/>
    <w:rsid w:val="002171FC"/>
    <w:rsid w:val="00217298"/>
    <w:rsid w:val="00217ABD"/>
    <w:rsid w:val="002202AD"/>
    <w:rsid w:val="00220383"/>
    <w:rsid w:val="00220994"/>
    <w:rsid w:val="00220BF1"/>
    <w:rsid w:val="002214D5"/>
    <w:rsid w:val="002219AF"/>
    <w:rsid w:val="00221B7F"/>
    <w:rsid w:val="00221BB8"/>
    <w:rsid w:val="00221C17"/>
    <w:rsid w:val="00221EB5"/>
    <w:rsid w:val="00221FAE"/>
    <w:rsid w:val="00222145"/>
    <w:rsid w:val="002225CE"/>
    <w:rsid w:val="002225DF"/>
    <w:rsid w:val="00222834"/>
    <w:rsid w:val="002228DF"/>
    <w:rsid w:val="0022356B"/>
    <w:rsid w:val="00223E36"/>
    <w:rsid w:val="00224062"/>
    <w:rsid w:val="0022421F"/>
    <w:rsid w:val="00224248"/>
    <w:rsid w:val="0022441F"/>
    <w:rsid w:val="00224BA5"/>
    <w:rsid w:val="002252E6"/>
    <w:rsid w:val="00225582"/>
    <w:rsid w:val="002258D2"/>
    <w:rsid w:val="00225A2E"/>
    <w:rsid w:val="00225D42"/>
    <w:rsid w:val="00225D52"/>
    <w:rsid w:val="00225FBA"/>
    <w:rsid w:val="00226741"/>
    <w:rsid w:val="00226CD2"/>
    <w:rsid w:val="002270F6"/>
    <w:rsid w:val="002272E8"/>
    <w:rsid w:val="002274A3"/>
    <w:rsid w:val="00227A7C"/>
    <w:rsid w:val="00227CE4"/>
    <w:rsid w:val="002302E1"/>
    <w:rsid w:val="0023032B"/>
    <w:rsid w:val="00230538"/>
    <w:rsid w:val="00231043"/>
    <w:rsid w:val="002317EE"/>
    <w:rsid w:val="00232084"/>
    <w:rsid w:val="0023225C"/>
    <w:rsid w:val="002322A7"/>
    <w:rsid w:val="002322D0"/>
    <w:rsid w:val="002327D5"/>
    <w:rsid w:val="00232BF3"/>
    <w:rsid w:val="00232DD1"/>
    <w:rsid w:val="00233368"/>
    <w:rsid w:val="0023343D"/>
    <w:rsid w:val="002335ED"/>
    <w:rsid w:val="00233635"/>
    <w:rsid w:val="00233666"/>
    <w:rsid w:val="002336DE"/>
    <w:rsid w:val="002336E7"/>
    <w:rsid w:val="00233994"/>
    <w:rsid w:val="00233D78"/>
    <w:rsid w:val="002340C1"/>
    <w:rsid w:val="00234160"/>
    <w:rsid w:val="0023417C"/>
    <w:rsid w:val="0023456D"/>
    <w:rsid w:val="002345D5"/>
    <w:rsid w:val="00234EDE"/>
    <w:rsid w:val="00237509"/>
    <w:rsid w:val="00237739"/>
    <w:rsid w:val="00237EF5"/>
    <w:rsid w:val="00240046"/>
    <w:rsid w:val="0024021B"/>
    <w:rsid w:val="0024033D"/>
    <w:rsid w:val="002405E5"/>
    <w:rsid w:val="002407E4"/>
    <w:rsid w:val="002411C2"/>
    <w:rsid w:val="00241654"/>
    <w:rsid w:val="0024174C"/>
    <w:rsid w:val="00241BEA"/>
    <w:rsid w:val="00241CB6"/>
    <w:rsid w:val="0024229F"/>
    <w:rsid w:val="00242D3E"/>
    <w:rsid w:val="00242E82"/>
    <w:rsid w:val="00242F15"/>
    <w:rsid w:val="002432C8"/>
    <w:rsid w:val="0024353C"/>
    <w:rsid w:val="00243771"/>
    <w:rsid w:val="00243A7B"/>
    <w:rsid w:val="00243A9B"/>
    <w:rsid w:val="00243B56"/>
    <w:rsid w:val="00244454"/>
    <w:rsid w:val="002444A7"/>
    <w:rsid w:val="00244696"/>
    <w:rsid w:val="00244C7B"/>
    <w:rsid w:val="00244FEB"/>
    <w:rsid w:val="00245000"/>
    <w:rsid w:val="00245429"/>
    <w:rsid w:val="0024543C"/>
    <w:rsid w:val="00245990"/>
    <w:rsid w:val="002461E1"/>
    <w:rsid w:val="0024634D"/>
    <w:rsid w:val="00246B3A"/>
    <w:rsid w:val="00246F1C"/>
    <w:rsid w:val="002479CE"/>
    <w:rsid w:val="002479D3"/>
    <w:rsid w:val="002479FD"/>
    <w:rsid w:val="00247DE6"/>
    <w:rsid w:val="00250905"/>
    <w:rsid w:val="00250BA0"/>
    <w:rsid w:val="0025169B"/>
    <w:rsid w:val="00251F48"/>
    <w:rsid w:val="00252A69"/>
    <w:rsid w:val="00253341"/>
    <w:rsid w:val="00253B82"/>
    <w:rsid w:val="00253F95"/>
    <w:rsid w:val="002545F2"/>
    <w:rsid w:val="002547D9"/>
    <w:rsid w:val="002557F5"/>
    <w:rsid w:val="00255820"/>
    <w:rsid w:val="002564E8"/>
    <w:rsid w:val="002566C4"/>
    <w:rsid w:val="002567D9"/>
    <w:rsid w:val="00256914"/>
    <w:rsid w:val="0025760E"/>
    <w:rsid w:val="002579FE"/>
    <w:rsid w:val="002604DC"/>
    <w:rsid w:val="002607A5"/>
    <w:rsid w:val="0026110A"/>
    <w:rsid w:val="00261264"/>
    <w:rsid w:val="00261268"/>
    <w:rsid w:val="0026127E"/>
    <w:rsid w:val="0026133F"/>
    <w:rsid w:val="00262FD6"/>
    <w:rsid w:val="00263269"/>
    <w:rsid w:val="00263371"/>
    <w:rsid w:val="00263378"/>
    <w:rsid w:val="0026388B"/>
    <w:rsid w:val="00263B10"/>
    <w:rsid w:val="00263F25"/>
    <w:rsid w:val="002651BF"/>
    <w:rsid w:val="00265458"/>
    <w:rsid w:val="00265767"/>
    <w:rsid w:val="00265E3C"/>
    <w:rsid w:val="00266292"/>
    <w:rsid w:val="0026663C"/>
    <w:rsid w:val="00266E91"/>
    <w:rsid w:val="002672F1"/>
    <w:rsid w:val="002673D3"/>
    <w:rsid w:val="00267914"/>
    <w:rsid w:val="00267976"/>
    <w:rsid w:val="00267A99"/>
    <w:rsid w:val="00267BDF"/>
    <w:rsid w:val="00270556"/>
    <w:rsid w:val="002709B2"/>
    <w:rsid w:val="00270D7A"/>
    <w:rsid w:val="002717F0"/>
    <w:rsid w:val="002719D4"/>
    <w:rsid w:val="00271A10"/>
    <w:rsid w:val="00271B81"/>
    <w:rsid w:val="00271C38"/>
    <w:rsid w:val="00271F56"/>
    <w:rsid w:val="0027201B"/>
    <w:rsid w:val="00272085"/>
    <w:rsid w:val="002721E8"/>
    <w:rsid w:val="00272313"/>
    <w:rsid w:val="0027264A"/>
    <w:rsid w:val="00272AFD"/>
    <w:rsid w:val="00273391"/>
    <w:rsid w:val="00273AE8"/>
    <w:rsid w:val="00273AF1"/>
    <w:rsid w:val="00273B17"/>
    <w:rsid w:val="00273C96"/>
    <w:rsid w:val="00273DD9"/>
    <w:rsid w:val="00274451"/>
    <w:rsid w:val="002744E8"/>
    <w:rsid w:val="0027493C"/>
    <w:rsid w:val="00274CF7"/>
    <w:rsid w:val="002752EF"/>
    <w:rsid w:val="00275326"/>
    <w:rsid w:val="00275405"/>
    <w:rsid w:val="00275682"/>
    <w:rsid w:val="00275F96"/>
    <w:rsid w:val="0027612B"/>
    <w:rsid w:val="0027692A"/>
    <w:rsid w:val="00276A96"/>
    <w:rsid w:val="00276AD5"/>
    <w:rsid w:val="002772B9"/>
    <w:rsid w:val="0027750E"/>
    <w:rsid w:val="002801AC"/>
    <w:rsid w:val="00280346"/>
    <w:rsid w:val="00280350"/>
    <w:rsid w:val="002804AB"/>
    <w:rsid w:val="00280572"/>
    <w:rsid w:val="00280B0B"/>
    <w:rsid w:val="00280C41"/>
    <w:rsid w:val="00280E0E"/>
    <w:rsid w:val="00280FA0"/>
    <w:rsid w:val="00280FDF"/>
    <w:rsid w:val="00281A8A"/>
    <w:rsid w:val="00281F69"/>
    <w:rsid w:val="00282A40"/>
    <w:rsid w:val="00282B0B"/>
    <w:rsid w:val="00282D82"/>
    <w:rsid w:val="002835C0"/>
    <w:rsid w:val="0028386F"/>
    <w:rsid w:val="00283DD2"/>
    <w:rsid w:val="00283E4D"/>
    <w:rsid w:val="00284A3C"/>
    <w:rsid w:val="00284BE2"/>
    <w:rsid w:val="00285228"/>
    <w:rsid w:val="002852DD"/>
    <w:rsid w:val="0028665F"/>
    <w:rsid w:val="00286789"/>
    <w:rsid w:val="00287115"/>
    <w:rsid w:val="00287157"/>
    <w:rsid w:val="0028731B"/>
    <w:rsid w:val="002873E6"/>
    <w:rsid w:val="00287A5E"/>
    <w:rsid w:val="002900B1"/>
    <w:rsid w:val="002900CA"/>
    <w:rsid w:val="002900E4"/>
    <w:rsid w:val="00290122"/>
    <w:rsid w:val="00290797"/>
    <w:rsid w:val="00290F76"/>
    <w:rsid w:val="002911F8"/>
    <w:rsid w:val="002916AC"/>
    <w:rsid w:val="002917D8"/>
    <w:rsid w:val="0029184E"/>
    <w:rsid w:val="00291AC9"/>
    <w:rsid w:val="00291F51"/>
    <w:rsid w:val="00292C3E"/>
    <w:rsid w:val="002934A6"/>
    <w:rsid w:val="00293944"/>
    <w:rsid w:val="00293D80"/>
    <w:rsid w:val="002940F9"/>
    <w:rsid w:val="002941E6"/>
    <w:rsid w:val="00294256"/>
    <w:rsid w:val="0029449D"/>
    <w:rsid w:val="002944DA"/>
    <w:rsid w:val="00294B90"/>
    <w:rsid w:val="00295542"/>
    <w:rsid w:val="00295559"/>
    <w:rsid w:val="002956C4"/>
    <w:rsid w:val="002959E1"/>
    <w:rsid w:val="00295E2B"/>
    <w:rsid w:val="002965CB"/>
    <w:rsid w:val="002965DB"/>
    <w:rsid w:val="00297287"/>
    <w:rsid w:val="002975B1"/>
    <w:rsid w:val="0029788B"/>
    <w:rsid w:val="00297D3E"/>
    <w:rsid w:val="002A06CB"/>
    <w:rsid w:val="002A08BE"/>
    <w:rsid w:val="002A093B"/>
    <w:rsid w:val="002A15F8"/>
    <w:rsid w:val="002A16B7"/>
    <w:rsid w:val="002A1832"/>
    <w:rsid w:val="002A1C35"/>
    <w:rsid w:val="002A1EA7"/>
    <w:rsid w:val="002A1F33"/>
    <w:rsid w:val="002A26C3"/>
    <w:rsid w:val="002A355F"/>
    <w:rsid w:val="002A3EBC"/>
    <w:rsid w:val="002A3FF0"/>
    <w:rsid w:val="002A403F"/>
    <w:rsid w:val="002A44EE"/>
    <w:rsid w:val="002A51D8"/>
    <w:rsid w:val="002A6346"/>
    <w:rsid w:val="002A6E69"/>
    <w:rsid w:val="002A71B4"/>
    <w:rsid w:val="002A76C3"/>
    <w:rsid w:val="002A7716"/>
    <w:rsid w:val="002A784C"/>
    <w:rsid w:val="002A7877"/>
    <w:rsid w:val="002A7930"/>
    <w:rsid w:val="002B004D"/>
    <w:rsid w:val="002B0312"/>
    <w:rsid w:val="002B036D"/>
    <w:rsid w:val="002B03C3"/>
    <w:rsid w:val="002B0BF7"/>
    <w:rsid w:val="002B0DC7"/>
    <w:rsid w:val="002B13DB"/>
    <w:rsid w:val="002B154F"/>
    <w:rsid w:val="002B1F74"/>
    <w:rsid w:val="002B210F"/>
    <w:rsid w:val="002B31BF"/>
    <w:rsid w:val="002B35D4"/>
    <w:rsid w:val="002B4482"/>
    <w:rsid w:val="002B4598"/>
    <w:rsid w:val="002B4848"/>
    <w:rsid w:val="002B4B14"/>
    <w:rsid w:val="002B4FEF"/>
    <w:rsid w:val="002B51E7"/>
    <w:rsid w:val="002B550E"/>
    <w:rsid w:val="002B5B57"/>
    <w:rsid w:val="002B5FBC"/>
    <w:rsid w:val="002B6419"/>
    <w:rsid w:val="002B6AE4"/>
    <w:rsid w:val="002B6DC1"/>
    <w:rsid w:val="002B6F49"/>
    <w:rsid w:val="002B7133"/>
    <w:rsid w:val="002B731B"/>
    <w:rsid w:val="002B753A"/>
    <w:rsid w:val="002B791D"/>
    <w:rsid w:val="002B7A16"/>
    <w:rsid w:val="002C00F6"/>
    <w:rsid w:val="002C0ECC"/>
    <w:rsid w:val="002C1382"/>
    <w:rsid w:val="002C15F1"/>
    <w:rsid w:val="002C1D62"/>
    <w:rsid w:val="002C200E"/>
    <w:rsid w:val="002C201A"/>
    <w:rsid w:val="002C259E"/>
    <w:rsid w:val="002C299D"/>
    <w:rsid w:val="002C2C8D"/>
    <w:rsid w:val="002C2D15"/>
    <w:rsid w:val="002C2D6E"/>
    <w:rsid w:val="002C3706"/>
    <w:rsid w:val="002C3A4D"/>
    <w:rsid w:val="002C3CC9"/>
    <w:rsid w:val="002C4233"/>
    <w:rsid w:val="002C42BB"/>
    <w:rsid w:val="002C4C34"/>
    <w:rsid w:val="002C4E1F"/>
    <w:rsid w:val="002C511F"/>
    <w:rsid w:val="002C531C"/>
    <w:rsid w:val="002C5464"/>
    <w:rsid w:val="002C5551"/>
    <w:rsid w:val="002C5FCB"/>
    <w:rsid w:val="002C66AE"/>
    <w:rsid w:val="002C66D1"/>
    <w:rsid w:val="002C6CC3"/>
    <w:rsid w:val="002C750C"/>
    <w:rsid w:val="002C7EE4"/>
    <w:rsid w:val="002C7FDC"/>
    <w:rsid w:val="002D011E"/>
    <w:rsid w:val="002D0BCA"/>
    <w:rsid w:val="002D0C4A"/>
    <w:rsid w:val="002D1092"/>
    <w:rsid w:val="002D17A0"/>
    <w:rsid w:val="002D1C62"/>
    <w:rsid w:val="002D248C"/>
    <w:rsid w:val="002D26BC"/>
    <w:rsid w:val="002D2A9F"/>
    <w:rsid w:val="002D340E"/>
    <w:rsid w:val="002D352A"/>
    <w:rsid w:val="002D3550"/>
    <w:rsid w:val="002D39FF"/>
    <w:rsid w:val="002D3B91"/>
    <w:rsid w:val="002D3D08"/>
    <w:rsid w:val="002D3D2F"/>
    <w:rsid w:val="002D4433"/>
    <w:rsid w:val="002D498F"/>
    <w:rsid w:val="002D4AE0"/>
    <w:rsid w:val="002D4E51"/>
    <w:rsid w:val="002D5055"/>
    <w:rsid w:val="002D5346"/>
    <w:rsid w:val="002D56B7"/>
    <w:rsid w:val="002D5AB6"/>
    <w:rsid w:val="002D6851"/>
    <w:rsid w:val="002D6A05"/>
    <w:rsid w:val="002D7251"/>
    <w:rsid w:val="002D72CE"/>
    <w:rsid w:val="002D73D1"/>
    <w:rsid w:val="002D77FA"/>
    <w:rsid w:val="002D782C"/>
    <w:rsid w:val="002D7B84"/>
    <w:rsid w:val="002E06EE"/>
    <w:rsid w:val="002E0E91"/>
    <w:rsid w:val="002E19B1"/>
    <w:rsid w:val="002E1B95"/>
    <w:rsid w:val="002E1E0F"/>
    <w:rsid w:val="002E2206"/>
    <w:rsid w:val="002E22A0"/>
    <w:rsid w:val="002E2343"/>
    <w:rsid w:val="002E327D"/>
    <w:rsid w:val="002E3798"/>
    <w:rsid w:val="002E3BDC"/>
    <w:rsid w:val="002E3F74"/>
    <w:rsid w:val="002E4021"/>
    <w:rsid w:val="002E45FF"/>
    <w:rsid w:val="002E4BD7"/>
    <w:rsid w:val="002E4FC1"/>
    <w:rsid w:val="002E56D5"/>
    <w:rsid w:val="002E60CA"/>
    <w:rsid w:val="002E6E5C"/>
    <w:rsid w:val="002E6FCB"/>
    <w:rsid w:val="002E7287"/>
    <w:rsid w:val="002E728D"/>
    <w:rsid w:val="002E7299"/>
    <w:rsid w:val="002E7447"/>
    <w:rsid w:val="002E7A83"/>
    <w:rsid w:val="002E7EBE"/>
    <w:rsid w:val="002F036F"/>
    <w:rsid w:val="002F0492"/>
    <w:rsid w:val="002F0766"/>
    <w:rsid w:val="002F0799"/>
    <w:rsid w:val="002F159D"/>
    <w:rsid w:val="002F16B5"/>
    <w:rsid w:val="002F199F"/>
    <w:rsid w:val="002F20A3"/>
    <w:rsid w:val="002F2101"/>
    <w:rsid w:val="002F2268"/>
    <w:rsid w:val="002F25DF"/>
    <w:rsid w:val="002F2898"/>
    <w:rsid w:val="002F2939"/>
    <w:rsid w:val="002F2966"/>
    <w:rsid w:val="002F2AC0"/>
    <w:rsid w:val="002F2D37"/>
    <w:rsid w:val="002F313D"/>
    <w:rsid w:val="002F3272"/>
    <w:rsid w:val="002F3646"/>
    <w:rsid w:val="002F427B"/>
    <w:rsid w:val="002F44C2"/>
    <w:rsid w:val="002F4546"/>
    <w:rsid w:val="002F480C"/>
    <w:rsid w:val="002F4D92"/>
    <w:rsid w:val="002F4F84"/>
    <w:rsid w:val="002F512B"/>
    <w:rsid w:val="002F514D"/>
    <w:rsid w:val="002F538D"/>
    <w:rsid w:val="002F563C"/>
    <w:rsid w:val="002F5798"/>
    <w:rsid w:val="002F5C34"/>
    <w:rsid w:val="002F5CB3"/>
    <w:rsid w:val="002F6017"/>
    <w:rsid w:val="002F6051"/>
    <w:rsid w:val="002F619E"/>
    <w:rsid w:val="002F624E"/>
    <w:rsid w:val="002F7C2E"/>
    <w:rsid w:val="002F7CCD"/>
    <w:rsid w:val="003003B9"/>
    <w:rsid w:val="0030079A"/>
    <w:rsid w:val="00300CBA"/>
    <w:rsid w:val="00300DFD"/>
    <w:rsid w:val="0030193D"/>
    <w:rsid w:val="00301BC2"/>
    <w:rsid w:val="00302197"/>
    <w:rsid w:val="00302682"/>
    <w:rsid w:val="00302D04"/>
    <w:rsid w:val="003030F4"/>
    <w:rsid w:val="00303135"/>
    <w:rsid w:val="003033C5"/>
    <w:rsid w:val="00303599"/>
    <w:rsid w:val="003039A4"/>
    <w:rsid w:val="00303DE4"/>
    <w:rsid w:val="0030405D"/>
    <w:rsid w:val="003046C9"/>
    <w:rsid w:val="00304B1C"/>
    <w:rsid w:val="00304E8F"/>
    <w:rsid w:val="00304F26"/>
    <w:rsid w:val="00305346"/>
    <w:rsid w:val="00305A46"/>
    <w:rsid w:val="003060E1"/>
    <w:rsid w:val="00306866"/>
    <w:rsid w:val="003069FC"/>
    <w:rsid w:val="00307130"/>
    <w:rsid w:val="003078A1"/>
    <w:rsid w:val="00307EAC"/>
    <w:rsid w:val="003102BE"/>
    <w:rsid w:val="00310930"/>
    <w:rsid w:val="00310F01"/>
    <w:rsid w:val="00311133"/>
    <w:rsid w:val="00311398"/>
    <w:rsid w:val="00311698"/>
    <w:rsid w:val="00311750"/>
    <w:rsid w:val="00311DFE"/>
    <w:rsid w:val="00311F3F"/>
    <w:rsid w:val="003122AD"/>
    <w:rsid w:val="003123AB"/>
    <w:rsid w:val="0031268D"/>
    <w:rsid w:val="0031318D"/>
    <w:rsid w:val="00313451"/>
    <w:rsid w:val="00313532"/>
    <w:rsid w:val="00313547"/>
    <w:rsid w:val="00313F7D"/>
    <w:rsid w:val="003144A4"/>
    <w:rsid w:val="003151FC"/>
    <w:rsid w:val="003153D8"/>
    <w:rsid w:val="00315CCA"/>
    <w:rsid w:val="00315F29"/>
    <w:rsid w:val="0031606F"/>
    <w:rsid w:val="0031629A"/>
    <w:rsid w:val="00316511"/>
    <w:rsid w:val="003166DB"/>
    <w:rsid w:val="00316BA8"/>
    <w:rsid w:val="00316F22"/>
    <w:rsid w:val="0031704B"/>
    <w:rsid w:val="00317139"/>
    <w:rsid w:val="003175CF"/>
    <w:rsid w:val="00317871"/>
    <w:rsid w:val="00317DC4"/>
    <w:rsid w:val="00320176"/>
    <w:rsid w:val="00320C00"/>
    <w:rsid w:val="00320F41"/>
    <w:rsid w:val="003215C3"/>
    <w:rsid w:val="0032180F"/>
    <w:rsid w:val="00321A77"/>
    <w:rsid w:val="00321E4A"/>
    <w:rsid w:val="00321F18"/>
    <w:rsid w:val="00323188"/>
    <w:rsid w:val="00323740"/>
    <w:rsid w:val="0032384E"/>
    <w:rsid w:val="00323D6E"/>
    <w:rsid w:val="00323F5E"/>
    <w:rsid w:val="0032445D"/>
    <w:rsid w:val="0032448F"/>
    <w:rsid w:val="00324B78"/>
    <w:rsid w:val="00324E23"/>
    <w:rsid w:val="00324F25"/>
    <w:rsid w:val="003258B4"/>
    <w:rsid w:val="00325A60"/>
    <w:rsid w:val="0032618B"/>
    <w:rsid w:val="003266CC"/>
    <w:rsid w:val="0032670A"/>
    <w:rsid w:val="003267D6"/>
    <w:rsid w:val="00326A3E"/>
    <w:rsid w:val="00326C9E"/>
    <w:rsid w:val="00326EEA"/>
    <w:rsid w:val="003273CD"/>
    <w:rsid w:val="00327507"/>
    <w:rsid w:val="00327A59"/>
    <w:rsid w:val="00327F6A"/>
    <w:rsid w:val="00330127"/>
    <w:rsid w:val="00330355"/>
    <w:rsid w:val="003305E5"/>
    <w:rsid w:val="003318A9"/>
    <w:rsid w:val="00331AB4"/>
    <w:rsid w:val="0033204A"/>
    <w:rsid w:val="00332416"/>
    <w:rsid w:val="00332431"/>
    <w:rsid w:val="003328E3"/>
    <w:rsid w:val="00332CE0"/>
    <w:rsid w:val="00332EA1"/>
    <w:rsid w:val="00332ED4"/>
    <w:rsid w:val="00332FCC"/>
    <w:rsid w:val="003331C2"/>
    <w:rsid w:val="00333CA5"/>
    <w:rsid w:val="00333CB3"/>
    <w:rsid w:val="00333D33"/>
    <w:rsid w:val="00333E29"/>
    <w:rsid w:val="003344A0"/>
    <w:rsid w:val="00334742"/>
    <w:rsid w:val="003347D1"/>
    <w:rsid w:val="003348D1"/>
    <w:rsid w:val="00334F7D"/>
    <w:rsid w:val="003352A0"/>
    <w:rsid w:val="003354C8"/>
    <w:rsid w:val="0033563F"/>
    <w:rsid w:val="003359B7"/>
    <w:rsid w:val="00335D69"/>
    <w:rsid w:val="00335E9A"/>
    <w:rsid w:val="0033627D"/>
    <w:rsid w:val="00337626"/>
    <w:rsid w:val="00337B9D"/>
    <w:rsid w:val="00337C34"/>
    <w:rsid w:val="00337C79"/>
    <w:rsid w:val="00337DDF"/>
    <w:rsid w:val="00337EA9"/>
    <w:rsid w:val="00340127"/>
    <w:rsid w:val="00340A3C"/>
    <w:rsid w:val="00340B1B"/>
    <w:rsid w:val="00340D89"/>
    <w:rsid w:val="00340E20"/>
    <w:rsid w:val="003410B2"/>
    <w:rsid w:val="00341819"/>
    <w:rsid w:val="00341EC1"/>
    <w:rsid w:val="003421ED"/>
    <w:rsid w:val="00342337"/>
    <w:rsid w:val="00342DF3"/>
    <w:rsid w:val="003432D4"/>
    <w:rsid w:val="003433ED"/>
    <w:rsid w:val="00344302"/>
    <w:rsid w:val="003449FD"/>
    <w:rsid w:val="00344B26"/>
    <w:rsid w:val="00345616"/>
    <w:rsid w:val="0034599C"/>
    <w:rsid w:val="00345A17"/>
    <w:rsid w:val="00345BF3"/>
    <w:rsid w:val="003463A2"/>
    <w:rsid w:val="00346547"/>
    <w:rsid w:val="0034654E"/>
    <w:rsid w:val="0034673B"/>
    <w:rsid w:val="003468C6"/>
    <w:rsid w:val="00346BD3"/>
    <w:rsid w:val="00347594"/>
    <w:rsid w:val="003477CA"/>
    <w:rsid w:val="003503C4"/>
    <w:rsid w:val="003507C6"/>
    <w:rsid w:val="00350952"/>
    <w:rsid w:val="00350AD8"/>
    <w:rsid w:val="00350AE6"/>
    <w:rsid w:val="00350F15"/>
    <w:rsid w:val="00351092"/>
    <w:rsid w:val="003515CC"/>
    <w:rsid w:val="003516E9"/>
    <w:rsid w:val="00351D29"/>
    <w:rsid w:val="00351D65"/>
    <w:rsid w:val="003521B0"/>
    <w:rsid w:val="0035274D"/>
    <w:rsid w:val="00352873"/>
    <w:rsid w:val="00352FDE"/>
    <w:rsid w:val="003536A3"/>
    <w:rsid w:val="00353BF8"/>
    <w:rsid w:val="00353C51"/>
    <w:rsid w:val="00353C86"/>
    <w:rsid w:val="003544DD"/>
    <w:rsid w:val="0035463A"/>
    <w:rsid w:val="003547DC"/>
    <w:rsid w:val="003549D3"/>
    <w:rsid w:val="00354AAF"/>
    <w:rsid w:val="003555FB"/>
    <w:rsid w:val="0035562A"/>
    <w:rsid w:val="00355B6E"/>
    <w:rsid w:val="00356309"/>
    <w:rsid w:val="003564FA"/>
    <w:rsid w:val="00356566"/>
    <w:rsid w:val="00356912"/>
    <w:rsid w:val="0035707B"/>
    <w:rsid w:val="00357196"/>
    <w:rsid w:val="00357BD1"/>
    <w:rsid w:val="00357E13"/>
    <w:rsid w:val="00360014"/>
    <w:rsid w:val="0036010E"/>
    <w:rsid w:val="00360295"/>
    <w:rsid w:val="0036074D"/>
    <w:rsid w:val="00360B2C"/>
    <w:rsid w:val="003624CF"/>
    <w:rsid w:val="00362B82"/>
    <w:rsid w:val="00363376"/>
    <w:rsid w:val="003637DC"/>
    <w:rsid w:val="00363CA5"/>
    <w:rsid w:val="0036408D"/>
    <w:rsid w:val="00364148"/>
    <w:rsid w:val="00364355"/>
    <w:rsid w:val="003643A8"/>
    <w:rsid w:val="00364402"/>
    <w:rsid w:val="003647D6"/>
    <w:rsid w:val="0036482E"/>
    <w:rsid w:val="00364912"/>
    <w:rsid w:val="003656D1"/>
    <w:rsid w:val="00365D0D"/>
    <w:rsid w:val="00366B1C"/>
    <w:rsid w:val="00367566"/>
    <w:rsid w:val="00367678"/>
    <w:rsid w:val="00367802"/>
    <w:rsid w:val="00367995"/>
    <w:rsid w:val="00367A66"/>
    <w:rsid w:val="00367CBC"/>
    <w:rsid w:val="00367EB5"/>
    <w:rsid w:val="003703D4"/>
    <w:rsid w:val="00370A53"/>
    <w:rsid w:val="00370BBE"/>
    <w:rsid w:val="0037108A"/>
    <w:rsid w:val="0037162F"/>
    <w:rsid w:val="003719DD"/>
    <w:rsid w:val="00371B29"/>
    <w:rsid w:val="00372326"/>
    <w:rsid w:val="00372447"/>
    <w:rsid w:val="003725EA"/>
    <w:rsid w:val="00372655"/>
    <w:rsid w:val="003726B3"/>
    <w:rsid w:val="003726DA"/>
    <w:rsid w:val="00372AAE"/>
    <w:rsid w:val="00372D66"/>
    <w:rsid w:val="00373378"/>
    <w:rsid w:val="003733CE"/>
    <w:rsid w:val="0037348D"/>
    <w:rsid w:val="00373574"/>
    <w:rsid w:val="00373E31"/>
    <w:rsid w:val="00374225"/>
    <w:rsid w:val="0037493F"/>
    <w:rsid w:val="00374D6E"/>
    <w:rsid w:val="00374E43"/>
    <w:rsid w:val="0037500C"/>
    <w:rsid w:val="0037507C"/>
    <w:rsid w:val="00375269"/>
    <w:rsid w:val="00375399"/>
    <w:rsid w:val="00375638"/>
    <w:rsid w:val="003756F1"/>
    <w:rsid w:val="003759CC"/>
    <w:rsid w:val="00375BC0"/>
    <w:rsid w:val="0037609B"/>
    <w:rsid w:val="00376406"/>
    <w:rsid w:val="0037715D"/>
    <w:rsid w:val="0037756F"/>
    <w:rsid w:val="0037757A"/>
    <w:rsid w:val="0037784E"/>
    <w:rsid w:val="003778AE"/>
    <w:rsid w:val="00377B21"/>
    <w:rsid w:val="00380434"/>
    <w:rsid w:val="00380DD2"/>
    <w:rsid w:val="0038104A"/>
    <w:rsid w:val="00381695"/>
    <w:rsid w:val="003816C8"/>
    <w:rsid w:val="00381E8D"/>
    <w:rsid w:val="00382067"/>
    <w:rsid w:val="00382200"/>
    <w:rsid w:val="00382B24"/>
    <w:rsid w:val="003830AD"/>
    <w:rsid w:val="00383638"/>
    <w:rsid w:val="00384362"/>
    <w:rsid w:val="0038463C"/>
    <w:rsid w:val="00385038"/>
    <w:rsid w:val="003854E7"/>
    <w:rsid w:val="00385C7A"/>
    <w:rsid w:val="00385E00"/>
    <w:rsid w:val="0038606C"/>
    <w:rsid w:val="00386290"/>
    <w:rsid w:val="003864BC"/>
    <w:rsid w:val="0038673B"/>
    <w:rsid w:val="003869CF"/>
    <w:rsid w:val="00386A88"/>
    <w:rsid w:val="003870A4"/>
    <w:rsid w:val="00387140"/>
    <w:rsid w:val="00387B22"/>
    <w:rsid w:val="00387D05"/>
    <w:rsid w:val="00390859"/>
    <w:rsid w:val="003913E7"/>
    <w:rsid w:val="003919DD"/>
    <w:rsid w:val="00391C4E"/>
    <w:rsid w:val="00391E8F"/>
    <w:rsid w:val="00391EA8"/>
    <w:rsid w:val="00392037"/>
    <w:rsid w:val="0039218C"/>
    <w:rsid w:val="003923C7"/>
    <w:rsid w:val="00392FED"/>
    <w:rsid w:val="003930B9"/>
    <w:rsid w:val="00393C1F"/>
    <w:rsid w:val="00393C8A"/>
    <w:rsid w:val="00393D85"/>
    <w:rsid w:val="003947B5"/>
    <w:rsid w:val="003951D1"/>
    <w:rsid w:val="00395754"/>
    <w:rsid w:val="003958C5"/>
    <w:rsid w:val="003958EB"/>
    <w:rsid w:val="00396B4A"/>
    <w:rsid w:val="00396D7E"/>
    <w:rsid w:val="0039705D"/>
    <w:rsid w:val="00397317"/>
    <w:rsid w:val="00397486"/>
    <w:rsid w:val="00397613"/>
    <w:rsid w:val="0039764A"/>
    <w:rsid w:val="003A02CC"/>
    <w:rsid w:val="003A030D"/>
    <w:rsid w:val="003A040F"/>
    <w:rsid w:val="003A0529"/>
    <w:rsid w:val="003A0751"/>
    <w:rsid w:val="003A0BCF"/>
    <w:rsid w:val="003A0E03"/>
    <w:rsid w:val="003A1178"/>
    <w:rsid w:val="003A11EF"/>
    <w:rsid w:val="003A1489"/>
    <w:rsid w:val="003A1BCA"/>
    <w:rsid w:val="003A203B"/>
    <w:rsid w:val="003A2BE6"/>
    <w:rsid w:val="003A2BE8"/>
    <w:rsid w:val="003A3511"/>
    <w:rsid w:val="003A3546"/>
    <w:rsid w:val="003A354B"/>
    <w:rsid w:val="003A39A6"/>
    <w:rsid w:val="003A4CEE"/>
    <w:rsid w:val="003A567F"/>
    <w:rsid w:val="003A5F05"/>
    <w:rsid w:val="003A5F47"/>
    <w:rsid w:val="003A60C1"/>
    <w:rsid w:val="003A6231"/>
    <w:rsid w:val="003A6825"/>
    <w:rsid w:val="003A71F8"/>
    <w:rsid w:val="003A746A"/>
    <w:rsid w:val="003A779D"/>
    <w:rsid w:val="003A7DCC"/>
    <w:rsid w:val="003B0D95"/>
    <w:rsid w:val="003B14A7"/>
    <w:rsid w:val="003B14C7"/>
    <w:rsid w:val="003B1569"/>
    <w:rsid w:val="003B17FE"/>
    <w:rsid w:val="003B1FB3"/>
    <w:rsid w:val="003B27E2"/>
    <w:rsid w:val="003B2DC0"/>
    <w:rsid w:val="003B2E36"/>
    <w:rsid w:val="003B309C"/>
    <w:rsid w:val="003B30E0"/>
    <w:rsid w:val="003B392C"/>
    <w:rsid w:val="003B3BA0"/>
    <w:rsid w:val="003B3D40"/>
    <w:rsid w:val="003B462E"/>
    <w:rsid w:val="003B4A86"/>
    <w:rsid w:val="003B4DC8"/>
    <w:rsid w:val="003B50BD"/>
    <w:rsid w:val="003B5740"/>
    <w:rsid w:val="003B5A89"/>
    <w:rsid w:val="003B604D"/>
    <w:rsid w:val="003B653B"/>
    <w:rsid w:val="003B6907"/>
    <w:rsid w:val="003B7C44"/>
    <w:rsid w:val="003C051E"/>
    <w:rsid w:val="003C08BD"/>
    <w:rsid w:val="003C0B28"/>
    <w:rsid w:val="003C0B70"/>
    <w:rsid w:val="003C1383"/>
    <w:rsid w:val="003C144E"/>
    <w:rsid w:val="003C1C91"/>
    <w:rsid w:val="003C1CFC"/>
    <w:rsid w:val="003C1D31"/>
    <w:rsid w:val="003C27EB"/>
    <w:rsid w:val="003C32E0"/>
    <w:rsid w:val="003C3970"/>
    <w:rsid w:val="003C3B5F"/>
    <w:rsid w:val="003C3FCA"/>
    <w:rsid w:val="003C43D3"/>
    <w:rsid w:val="003C45FD"/>
    <w:rsid w:val="003C461C"/>
    <w:rsid w:val="003C465D"/>
    <w:rsid w:val="003C56C8"/>
    <w:rsid w:val="003C57A4"/>
    <w:rsid w:val="003C5A3E"/>
    <w:rsid w:val="003C5EFA"/>
    <w:rsid w:val="003C622B"/>
    <w:rsid w:val="003C62C8"/>
    <w:rsid w:val="003C6483"/>
    <w:rsid w:val="003C6753"/>
    <w:rsid w:val="003C6A82"/>
    <w:rsid w:val="003C77DE"/>
    <w:rsid w:val="003C799C"/>
    <w:rsid w:val="003D00EA"/>
    <w:rsid w:val="003D043C"/>
    <w:rsid w:val="003D0518"/>
    <w:rsid w:val="003D07A8"/>
    <w:rsid w:val="003D0E25"/>
    <w:rsid w:val="003D11EC"/>
    <w:rsid w:val="003D136D"/>
    <w:rsid w:val="003D1668"/>
    <w:rsid w:val="003D1A93"/>
    <w:rsid w:val="003D25E7"/>
    <w:rsid w:val="003D2612"/>
    <w:rsid w:val="003D2815"/>
    <w:rsid w:val="003D293D"/>
    <w:rsid w:val="003D2C00"/>
    <w:rsid w:val="003D2D47"/>
    <w:rsid w:val="003D2E82"/>
    <w:rsid w:val="003D3571"/>
    <w:rsid w:val="003D35E3"/>
    <w:rsid w:val="003D3970"/>
    <w:rsid w:val="003D3A0D"/>
    <w:rsid w:val="003D3AE8"/>
    <w:rsid w:val="003D3EB3"/>
    <w:rsid w:val="003D3EDA"/>
    <w:rsid w:val="003D3F35"/>
    <w:rsid w:val="003D3FF3"/>
    <w:rsid w:val="003D4581"/>
    <w:rsid w:val="003D480B"/>
    <w:rsid w:val="003D49E3"/>
    <w:rsid w:val="003D4B68"/>
    <w:rsid w:val="003D4CAE"/>
    <w:rsid w:val="003D52E3"/>
    <w:rsid w:val="003D5610"/>
    <w:rsid w:val="003D5F04"/>
    <w:rsid w:val="003D5F23"/>
    <w:rsid w:val="003D60BB"/>
    <w:rsid w:val="003D6208"/>
    <w:rsid w:val="003D675D"/>
    <w:rsid w:val="003D67DB"/>
    <w:rsid w:val="003D6823"/>
    <w:rsid w:val="003D6C10"/>
    <w:rsid w:val="003D6FD0"/>
    <w:rsid w:val="003D7098"/>
    <w:rsid w:val="003D7681"/>
    <w:rsid w:val="003D7BEE"/>
    <w:rsid w:val="003D7EEC"/>
    <w:rsid w:val="003E0189"/>
    <w:rsid w:val="003E0542"/>
    <w:rsid w:val="003E0D63"/>
    <w:rsid w:val="003E1052"/>
    <w:rsid w:val="003E12EE"/>
    <w:rsid w:val="003E1590"/>
    <w:rsid w:val="003E165A"/>
    <w:rsid w:val="003E16FE"/>
    <w:rsid w:val="003E17C7"/>
    <w:rsid w:val="003E1821"/>
    <w:rsid w:val="003E1B30"/>
    <w:rsid w:val="003E1B9F"/>
    <w:rsid w:val="003E1C78"/>
    <w:rsid w:val="003E271A"/>
    <w:rsid w:val="003E30C4"/>
    <w:rsid w:val="003E3434"/>
    <w:rsid w:val="003E3ACE"/>
    <w:rsid w:val="003E3FD3"/>
    <w:rsid w:val="003E48A7"/>
    <w:rsid w:val="003E53E4"/>
    <w:rsid w:val="003E5486"/>
    <w:rsid w:val="003E5939"/>
    <w:rsid w:val="003E593F"/>
    <w:rsid w:val="003E59EC"/>
    <w:rsid w:val="003E633C"/>
    <w:rsid w:val="003E6408"/>
    <w:rsid w:val="003E685D"/>
    <w:rsid w:val="003E6D24"/>
    <w:rsid w:val="003E6D3D"/>
    <w:rsid w:val="003E70AC"/>
    <w:rsid w:val="003E7323"/>
    <w:rsid w:val="003E78D2"/>
    <w:rsid w:val="003E7B78"/>
    <w:rsid w:val="003E7BD0"/>
    <w:rsid w:val="003F0004"/>
    <w:rsid w:val="003F04EF"/>
    <w:rsid w:val="003F0FFF"/>
    <w:rsid w:val="003F1084"/>
    <w:rsid w:val="003F1480"/>
    <w:rsid w:val="003F1997"/>
    <w:rsid w:val="003F1C76"/>
    <w:rsid w:val="003F2023"/>
    <w:rsid w:val="003F2811"/>
    <w:rsid w:val="003F2B79"/>
    <w:rsid w:val="003F2CC3"/>
    <w:rsid w:val="003F3000"/>
    <w:rsid w:val="003F320C"/>
    <w:rsid w:val="003F35A8"/>
    <w:rsid w:val="003F35D4"/>
    <w:rsid w:val="003F38A8"/>
    <w:rsid w:val="003F3DBC"/>
    <w:rsid w:val="003F4A73"/>
    <w:rsid w:val="003F4DEA"/>
    <w:rsid w:val="003F4EAB"/>
    <w:rsid w:val="003F52D6"/>
    <w:rsid w:val="003F59D0"/>
    <w:rsid w:val="003F5D85"/>
    <w:rsid w:val="003F60B8"/>
    <w:rsid w:val="003F674E"/>
    <w:rsid w:val="003F7177"/>
    <w:rsid w:val="003F7305"/>
    <w:rsid w:val="003F76E4"/>
    <w:rsid w:val="003F7AAF"/>
    <w:rsid w:val="0040000C"/>
    <w:rsid w:val="0040021B"/>
    <w:rsid w:val="004002F1"/>
    <w:rsid w:val="004003BC"/>
    <w:rsid w:val="00400B32"/>
    <w:rsid w:val="00401EEF"/>
    <w:rsid w:val="00401FCA"/>
    <w:rsid w:val="0040286A"/>
    <w:rsid w:val="00402C2A"/>
    <w:rsid w:val="00403468"/>
    <w:rsid w:val="004034B7"/>
    <w:rsid w:val="004034DE"/>
    <w:rsid w:val="00403769"/>
    <w:rsid w:val="00403A99"/>
    <w:rsid w:val="004041E1"/>
    <w:rsid w:val="00404907"/>
    <w:rsid w:val="00404CD2"/>
    <w:rsid w:val="0040543B"/>
    <w:rsid w:val="004055CE"/>
    <w:rsid w:val="004056DB"/>
    <w:rsid w:val="00406362"/>
    <w:rsid w:val="004065A3"/>
    <w:rsid w:val="0040664A"/>
    <w:rsid w:val="004069AB"/>
    <w:rsid w:val="00407714"/>
    <w:rsid w:val="00407999"/>
    <w:rsid w:val="004079F2"/>
    <w:rsid w:val="00407C96"/>
    <w:rsid w:val="00407E06"/>
    <w:rsid w:val="00410F80"/>
    <w:rsid w:val="004110DC"/>
    <w:rsid w:val="004114E6"/>
    <w:rsid w:val="004118C0"/>
    <w:rsid w:val="00411CE2"/>
    <w:rsid w:val="004125E8"/>
    <w:rsid w:val="00412956"/>
    <w:rsid w:val="00412A4E"/>
    <w:rsid w:val="00412A58"/>
    <w:rsid w:val="00412BDC"/>
    <w:rsid w:val="004137BE"/>
    <w:rsid w:val="00413F0C"/>
    <w:rsid w:val="004144D4"/>
    <w:rsid w:val="00415156"/>
    <w:rsid w:val="00415280"/>
    <w:rsid w:val="004157DC"/>
    <w:rsid w:val="00415FB3"/>
    <w:rsid w:val="00416437"/>
    <w:rsid w:val="004164A7"/>
    <w:rsid w:val="00416595"/>
    <w:rsid w:val="0041686D"/>
    <w:rsid w:val="00416DB1"/>
    <w:rsid w:val="00417148"/>
    <w:rsid w:val="004176B4"/>
    <w:rsid w:val="004200F1"/>
    <w:rsid w:val="0042021C"/>
    <w:rsid w:val="00420AB5"/>
    <w:rsid w:val="00420C33"/>
    <w:rsid w:val="00420E89"/>
    <w:rsid w:val="00421340"/>
    <w:rsid w:val="0042188A"/>
    <w:rsid w:val="00421DF1"/>
    <w:rsid w:val="00422010"/>
    <w:rsid w:val="00422282"/>
    <w:rsid w:val="0042242C"/>
    <w:rsid w:val="00422591"/>
    <w:rsid w:val="00423556"/>
    <w:rsid w:val="00423DF1"/>
    <w:rsid w:val="00423E57"/>
    <w:rsid w:val="00423F05"/>
    <w:rsid w:val="00424810"/>
    <w:rsid w:val="00424E3D"/>
    <w:rsid w:val="00424FFB"/>
    <w:rsid w:val="0042501C"/>
    <w:rsid w:val="004255EC"/>
    <w:rsid w:val="00425A16"/>
    <w:rsid w:val="00425A5E"/>
    <w:rsid w:val="00425BC7"/>
    <w:rsid w:val="004261C5"/>
    <w:rsid w:val="0042688A"/>
    <w:rsid w:val="004268F1"/>
    <w:rsid w:val="0042698E"/>
    <w:rsid w:val="00426D2C"/>
    <w:rsid w:val="00427DE9"/>
    <w:rsid w:val="00427F4F"/>
    <w:rsid w:val="0043104D"/>
    <w:rsid w:val="004316C4"/>
    <w:rsid w:val="00431C86"/>
    <w:rsid w:val="004321E9"/>
    <w:rsid w:val="0043292E"/>
    <w:rsid w:val="00433530"/>
    <w:rsid w:val="00433586"/>
    <w:rsid w:val="00433867"/>
    <w:rsid w:val="004339A1"/>
    <w:rsid w:val="004339B5"/>
    <w:rsid w:val="00433B09"/>
    <w:rsid w:val="00433B9E"/>
    <w:rsid w:val="004343DA"/>
    <w:rsid w:val="00434609"/>
    <w:rsid w:val="004349D9"/>
    <w:rsid w:val="00434BA0"/>
    <w:rsid w:val="00434C99"/>
    <w:rsid w:val="00434F5A"/>
    <w:rsid w:val="004353D5"/>
    <w:rsid w:val="00436274"/>
    <w:rsid w:val="004365E5"/>
    <w:rsid w:val="004373E8"/>
    <w:rsid w:val="0043770E"/>
    <w:rsid w:val="004379A2"/>
    <w:rsid w:val="00437DE0"/>
    <w:rsid w:val="00440564"/>
    <w:rsid w:val="00440CA4"/>
    <w:rsid w:val="004411E9"/>
    <w:rsid w:val="004415F2"/>
    <w:rsid w:val="0044191E"/>
    <w:rsid w:val="00441990"/>
    <w:rsid w:val="00441A67"/>
    <w:rsid w:val="00441B4D"/>
    <w:rsid w:val="00442196"/>
    <w:rsid w:val="00442291"/>
    <w:rsid w:val="004424C7"/>
    <w:rsid w:val="004433A1"/>
    <w:rsid w:val="00443800"/>
    <w:rsid w:val="00443C20"/>
    <w:rsid w:val="00443E57"/>
    <w:rsid w:val="00444509"/>
    <w:rsid w:val="0044486F"/>
    <w:rsid w:val="004448C5"/>
    <w:rsid w:val="00444A85"/>
    <w:rsid w:val="00444B55"/>
    <w:rsid w:val="00444C58"/>
    <w:rsid w:val="00444C72"/>
    <w:rsid w:val="00445658"/>
    <w:rsid w:val="00445C52"/>
    <w:rsid w:val="00445CBF"/>
    <w:rsid w:val="00446356"/>
    <w:rsid w:val="004468FD"/>
    <w:rsid w:val="0044697A"/>
    <w:rsid w:val="00446A97"/>
    <w:rsid w:val="0044707E"/>
    <w:rsid w:val="004477D3"/>
    <w:rsid w:val="004502BC"/>
    <w:rsid w:val="004502CD"/>
    <w:rsid w:val="00450369"/>
    <w:rsid w:val="00450470"/>
    <w:rsid w:val="0045059A"/>
    <w:rsid w:val="004505D4"/>
    <w:rsid w:val="00450CE9"/>
    <w:rsid w:val="0045128D"/>
    <w:rsid w:val="0045210A"/>
    <w:rsid w:val="00452655"/>
    <w:rsid w:val="0045269F"/>
    <w:rsid w:val="00452A83"/>
    <w:rsid w:val="00452EB4"/>
    <w:rsid w:val="0045318B"/>
    <w:rsid w:val="004532DB"/>
    <w:rsid w:val="00453D30"/>
    <w:rsid w:val="00453D35"/>
    <w:rsid w:val="004540B8"/>
    <w:rsid w:val="00454483"/>
    <w:rsid w:val="00454846"/>
    <w:rsid w:val="00454914"/>
    <w:rsid w:val="004551AA"/>
    <w:rsid w:val="004553E2"/>
    <w:rsid w:val="00455782"/>
    <w:rsid w:val="00455A9F"/>
    <w:rsid w:val="004560AB"/>
    <w:rsid w:val="0045669A"/>
    <w:rsid w:val="004566E6"/>
    <w:rsid w:val="004567FD"/>
    <w:rsid w:val="00456EA4"/>
    <w:rsid w:val="004571C0"/>
    <w:rsid w:val="00457433"/>
    <w:rsid w:val="0045757A"/>
    <w:rsid w:val="0045770D"/>
    <w:rsid w:val="00457744"/>
    <w:rsid w:val="004578CB"/>
    <w:rsid w:val="00457A4D"/>
    <w:rsid w:val="004606BA"/>
    <w:rsid w:val="00460FC5"/>
    <w:rsid w:val="00461989"/>
    <w:rsid w:val="00461DC0"/>
    <w:rsid w:val="004620D7"/>
    <w:rsid w:val="004620F1"/>
    <w:rsid w:val="00462108"/>
    <w:rsid w:val="00462C12"/>
    <w:rsid w:val="004632D2"/>
    <w:rsid w:val="0046361B"/>
    <w:rsid w:val="00463796"/>
    <w:rsid w:val="004640B2"/>
    <w:rsid w:val="0046460A"/>
    <w:rsid w:val="00464B0B"/>
    <w:rsid w:val="00465040"/>
    <w:rsid w:val="00465282"/>
    <w:rsid w:val="004652B8"/>
    <w:rsid w:val="00465405"/>
    <w:rsid w:val="004654A7"/>
    <w:rsid w:val="0046579B"/>
    <w:rsid w:val="00465CD4"/>
    <w:rsid w:val="00465CF1"/>
    <w:rsid w:val="00465CFF"/>
    <w:rsid w:val="00465D41"/>
    <w:rsid w:val="00465E69"/>
    <w:rsid w:val="00466175"/>
    <w:rsid w:val="00466303"/>
    <w:rsid w:val="004666A1"/>
    <w:rsid w:val="0046688F"/>
    <w:rsid w:val="00466AFB"/>
    <w:rsid w:val="00466D01"/>
    <w:rsid w:val="00467251"/>
    <w:rsid w:val="004673D7"/>
    <w:rsid w:val="0046783A"/>
    <w:rsid w:val="00467D25"/>
    <w:rsid w:val="0047008E"/>
    <w:rsid w:val="004705B3"/>
    <w:rsid w:val="004706D1"/>
    <w:rsid w:val="004707E0"/>
    <w:rsid w:val="00470AC3"/>
    <w:rsid w:val="00470B76"/>
    <w:rsid w:val="00470E49"/>
    <w:rsid w:val="00470FC1"/>
    <w:rsid w:val="00471151"/>
    <w:rsid w:val="004714F4"/>
    <w:rsid w:val="00471A71"/>
    <w:rsid w:val="00471AC8"/>
    <w:rsid w:val="00471AD5"/>
    <w:rsid w:val="004720E4"/>
    <w:rsid w:val="00472230"/>
    <w:rsid w:val="0047269D"/>
    <w:rsid w:val="00472CB8"/>
    <w:rsid w:val="004732DC"/>
    <w:rsid w:val="0047339B"/>
    <w:rsid w:val="0047355C"/>
    <w:rsid w:val="00473C94"/>
    <w:rsid w:val="00473E02"/>
    <w:rsid w:val="00473F01"/>
    <w:rsid w:val="0047429D"/>
    <w:rsid w:val="004743F3"/>
    <w:rsid w:val="004744FC"/>
    <w:rsid w:val="00474E15"/>
    <w:rsid w:val="00474F54"/>
    <w:rsid w:val="004751B9"/>
    <w:rsid w:val="00475392"/>
    <w:rsid w:val="004756FF"/>
    <w:rsid w:val="0047586E"/>
    <w:rsid w:val="00476593"/>
    <w:rsid w:val="004767BE"/>
    <w:rsid w:val="004769B8"/>
    <w:rsid w:val="0047705D"/>
    <w:rsid w:val="00477080"/>
    <w:rsid w:val="00477226"/>
    <w:rsid w:val="004776F1"/>
    <w:rsid w:val="00477752"/>
    <w:rsid w:val="004779E5"/>
    <w:rsid w:val="00480771"/>
    <w:rsid w:val="00480AED"/>
    <w:rsid w:val="00481185"/>
    <w:rsid w:val="00481822"/>
    <w:rsid w:val="004823F6"/>
    <w:rsid w:val="00482B91"/>
    <w:rsid w:val="00482D5E"/>
    <w:rsid w:val="00482D83"/>
    <w:rsid w:val="004833C9"/>
    <w:rsid w:val="00483670"/>
    <w:rsid w:val="004839CB"/>
    <w:rsid w:val="00483A2B"/>
    <w:rsid w:val="00483C01"/>
    <w:rsid w:val="00483C9D"/>
    <w:rsid w:val="00483F99"/>
    <w:rsid w:val="00484158"/>
    <w:rsid w:val="0048430E"/>
    <w:rsid w:val="004844E6"/>
    <w:rsid w:val="004856A3"/>
    <w:rsid w:val="00485F61"/>
    <w:rsid w:val="00485FB0"/>
    <w:rsid w:val="00486505"/>
    <w:rsid w:val="0048732F"/>
    <w:rsid w:val="00487F44"/>
    <w:rsid w:val="004901D6"/>
    <w:rsid w:val="004907DE"/>
    <w:rsid w:val="00490848"/>
    <w:rsid w:val="004908C8"/>
    <w:rsid w:val="00490B54"/>
    <w:rsid w:val="00490E89"/>
    <w:rsid w:val="00491464"/>
    <w:rsid w:val="00491862"/>
    <w:rsid w:val="00491AE9"/>
    <w:rsid w:val="004922FB"/>
    <w:rsid w:val="004923D9"/>
    <w:rsid w:val="00492E64"/>
    <w:rsid w:val="004934EB"/>
    <w:rsid w:val="00493979"/>
    <w:rsid w:val="004955C6"/>
    <w:rsid w:val="004957E1"/>
    <w:rsid w:val="00495A76"/>
    <w:rsid w:val="00495AA6"/>
    <w:rsid w:val="00495CF5"/>
    <w:rsid w:val="004960DE"/>
    <w:rsid w:val="00496185"/>
    <w:rsid w:val="00496396"/>
    <w:rsid w:val="0049689E"/>
    <w:rsid w:val="00496EEA"/>
    <w:rsid w:val="004971B3"/>
    <w:rsid w:val="0049747B"/>
    <w:rsid w:val="0049763A"/>
    <w:rsid w:val="00497748"/>
    <w:rsid w:val="004A024A"/>
    <w:rsid w:val="004A08DC"/>
    <w:rsid w:val="004A0E6E"/>
    <w:rsid w:val="004A13A0"/>
    <w:rsid w:val="004A1905"/>
    <w:rsid w:val="004A1E0A"/>
    <w:rsid w:val="004A22A5"/>
    <w:rsid w:val="004A22A8"/>
    <w:rsid w:val="004A2BFB"/>
    <w:rsid w:val="004A34C8"/>
    <w:rsid w:val="004A3936"/>
    <w:rsid w:val="004A3FE3"/>
    <w:rsid w:val="004A4A79"/>
    <w:rsid w:val="004A51CC"/>
    <w:rsid w:val="004A5203"/>
    <w:rsid w:val="004A544B"/>
    <w:rsid w:val="004A65F5"/>
    <w:rsid w:val="004A6855"/>
    <w:rsid w:val="004A6DFD"/>
    <w:rsid w:val="004A74B1"/>
    <w:rsid w:val="004A7A51"/>
    <w:rsid w:val="004A7B00"/>
    <w:rsid w:val="004A7C2A"/>
    <w:rsid w:val="004B02C5"/>
    <w:rsid w:val="004B0580"/>
    <w:rsid w:val="004B05F8"/>
    <w:rsid w:val="004B093F"/>
    <w:rsid w:val="004B0CF9"/>
    <w:rsid w:val="004B11EF"/>
    <w:rsid w:val="004B12D6"/>
    <w:rsid w:val="004B1312"/>
    <w:rsid w:val="004B16DA"/>
    <w:rsid w:val="004B1E4A"/>
    <w:rsid w:val="004B24B8"/>
    <w:rsid w:val="004B27EE"/>
    <w:rsid w:val="004B2B69"/>
    <w:rsid w:val="004B329C"/>
    <w:rsid w:val="004B361C"/>
    <w:rsid w:val="004B39D8"/>
    <w:rsid w:val="004B3B13"/>
    <w:rsid w:val="004B3DAE"/>
    <w:rsid w:val="004B3DFA"/>
    <w:rsid w:val="004B469B"/>
    <w:rsid w:val="004B4ED4"/>
    <w:rsid w:val="004B544C"/>
    <w:rsid w:val="004B5B80"/>
    <w:rsid w:val="004B6318"/>
    <w:rsid w:val="004B6D5D"/>
    <w:rsid w:val="004B6F90"/>
    <w:rsid w:val="004B708E"/>
    <w:rsid w:val="004B7483"/>
    <w:rsid w:val="004B77A5"/>
    <w:rsid w:val="004B7A56"/>
    <w:rsid w:val="004B7BC5"/>
    <w:rsid w:val="004B7E61"/>
    <w:rsid w:val="004C03C4"/>
    <w:rsid w:val="004C066D"/>
    <w:rsid w:val="004C074C"/>
    <w:rsid w:val="004C08BC"/>
    <w:rsid w:val="004C1051"/>
    <w:rsid w:val="004C150B"/>
    <w:rsid w:val="004C1F34"/>
    <w:rsid w:val="004C2271"/>
    <w:rsid w:val="004C2C70"/>
    <w:rsid w:val="004C302B"/>
    <w:rsid w:val="004C30F5"/>
    <w:rsid w:val="004C330E"/>
    <w:rsid w:val="004C3F93"/>
    <w:rsid w:val="004C4411"/>
    <w:rsid w:val="004C4609"/>
    <w:rsid w:val="004C470D"/>
    <w:rsid w:val="004C4A49"/>
    <w:rsid w:val="004C59C4"/>
    <w:rsid w:val="004C5E15"/>
    <w:rsid w:val="004C5FF3"/>
    <w:rsid w:val="004C708A"/>
    <w:rsid w:val="004C73C7"/>
    <w:rsid w:val="004C7599"/>
    <w:rsid w:val="004C76DA"/>
    <w:rsid w:val="004C7948"/>
    <w:rsid w:val="004C7E79"/>
    <w:rsid w:val="004D155E"/>
    <w:rsid w:val="004D1903"/>
    <w:rsid w:val="004D20AE"/>
    <w:rsid w:val="004D2791"/>
    <w:rsid w:val="004D33B7"/>
    <w:rsid w:val="004D360E"/>
    <w:rsid w:val="004D466F"/>
    <w:rsid w:val="004D47CB"/>
    <w:rsid w:val="004D5612"/>
    <w:rsid w:val="004D5EBA"/>
    <w:rsid w:val="004D60AE"/>
    <w:rsid w:val="004D615E"/>
    <w:rsid w:val="004D64BB"/>
    <w:rsid w:val="004D6CBB"/>
    <w:rsid w:val="004D7169"/>
    <w:rsid w:val="004D75C8"/>
    <w:rsid w:val="004D7662"/>
    <w:rsid w:val="004D78FF"/>
    <w:rsid w:val="004D7920"/>
    <w:rsid w:val="004D7B81"/>
    <w:rsid w:val="004E0234"/>
    <w:rsid w:val="004E0347"/>
    <w:rsid w:val="004E0C66"/>
    <w:rsid w:val="004E0DC5"/>
    <w:rsid w:val="004E0F44"/>
    <w:rsid w:val="004E18CC"/>
    <w:rsid w:val="004E1C83"/>
    <w:rsid w:val="004E296C"/>
    <w:rsid w:val="004E2B4B"/>
    <w:rsid w:val="004E2BFF"/>
    <w:rsid w:val="004E33AF"/>
    <w:rsid w:val="004E36B2"/>
    <w:rsid w:val="004E3908"/>
    <w:rsid w:val="004E3DD6"/>
    <w:rsid w:val="004E44EF"/>
    <w:rsid w:val="004E46CE"/>
    <w:rsid w:val="004E4978"/>
    <w:rsid w:val="004E4B41"/>
    <w:rsid w:val="004E4D3E"/>
    <w:rsid w:val="004E4D42"/>
    <w:rsid w:val="004E4E4D"/>
    <w:rsid w:val="004E61DB"/>
    <w:rsid w:val="004E6489"/>
    <w:rsid w:val="004E6D23"/>
    <w:rsid w:val="004E7112"/>
    <w:rsid w:val="004E72B0"/>
    <w:rsid w:val="004E7875"/>
    <w:rsid w:val="004E79F0"/>
    <w:rsid w:val="004E7B0A"/>
    <w:rsid w:val="004E7C93"/>
    <w:rsid w:val="004F0235"/>
    <w:rsid w:val="004F03C0"/>
    <w:rsid w:val="004F0491"/>
    <w:rsid w:val="004F04BC"/>
    <w:rsid w:val="004F0A67"/>
    <w:rsid w:val="004F103B"/>
    <w:rsid w:val="004F1180"/>
    <w:rsid w:val="004F18B7"/>
    <w:rsid w:val="004F1D11"/>
    <w:rsid w:val="004F2312"/>
    <w:rsid w:val="004F2766"/>
    <w:rsid w:val="004F2964"/>
    <w:rsid w:val="004F30DF"/>
    <w:rsid w:val="004F3A59"/>
    <w:rsid w:val="004F3C8A"/>
    <w:rsid w:val="004F3CEF"/>
    <w:rsid w:val="004F435F"/>
    <w:rsid w:val="004F46C4"/>
    <w:rsid w:val="004F4979"/>
    <w:rsid w:val="004F4BF4"/>
    <w:rsid w:val="004F4D75"/>
    <w:rsid w:val="004F4ED4"/>
    <w:rsid w:val="004F5503"/>
    <w:rsid w:val="004F552E"/>
    <w:rsid w:val="004F56C9"/>
    <w:rsid w:val="004F5799"/>
    <w:rsid w:val="004F57B5"/>
    <w:rsid w:val="004F5D93"/>
    <w:rsid w:val="004F602B"/>
    <w:rsid w:val="004F6FDC"/>
    <w:rsid w:val="004F7D4E"/>
    <w:rsid w:val="004F7D5F"/>
    <w:rsid w:val="005012BA"/>
    <w:rsid w:val="005012E7"/>
    <w:rsid w:val="00501501"/>
    <w:rsid w:val="00501777"/>
    <w:rsid w:val="00501D3D"/>
    <w:rsid w:val="00501E78"/>
    <w:rsid w:val="00501F5C"/>
    <w:rsid w:val="005020C3"/>
    <w:rsid w:val="0050234D"/>
    <w:rsid w:val="005038C7"/>
    <w:rsid w:val="00503D5D"/>
    <w:rsid w:val="005040A1"/>
    <w:rsid w:val="00504372"/>
    <w:rsid w:val="0050446F"/>
    <w:rsid w:val="005044C5"/>
    <w:rsid w:val="00504570"/>
    <w:rsid w:val="005057BC"/>
    <w:rsid w:val="00505F5A"/>
    <w:rsid w:val="005062EC"/>
    <w:rsid w:val="00507169"/>
    <w:rsid w:val="0050726A"/>
    <w:rsid w:val="0050730E"/>
    <w:rsid w:val="00510792"/>
    <w:rsid w:val="005109CD"/>
    <w:rsid w:val="00510B8E"/>
    <w:rsid w:val="00510BB4"/>
    <w:rsid w:val="00510E86"/>
    <w:rsid w:val="005111FF"/>
    <w:rsid w:val="00511434"/>
    <w:rsid w:val="00511925"/>
    <w:rsid w:val="00511F40"/>
    <w:rsid w:val="00511F98"/>
    <w:rsid w:val="00512205"/>
    <w:rsid w:val="00512D22"/>
    <w:rsid w:val="005131D3"/>
    <w:rsid w:val="00513208"/>
    <w:rsid w:val="00513589"/>
    <w:rsid w:val="00513645"/>
    <w:rsid w:val="005136F5"/>
    <w:rsid w:val="0051370D"/>
    <w:rsid w:val="005137D0"/>
    <w:rsid w:val="00513979"/>
    <w:rsid w:val="00514460"/>
    <w:rsid w:val="00514B53"/>
    <w:rsid w:val="00515835"/>
    <w:rsid w:val="00515A3C"/>
    <w:rsid w:val="00516062"/>
    <w:rsid w:val="005168F4"/>
    <w:rsid w:val="00516DA7"/>
    <w:rsid w:val="00517275"/>
    <w:rsid w:val="0051728E"/>
    <w:rsid w:val="00517AF3"/>
    <w:rsid w:val="00517F9B"/>
    <w:rsid w:val="005208C1"/>
    <w:rsid w:val="00520A71"/>
    <w:rsid w:val="00520D82"/>
    <w:rsid w:val="005211F5"/>
    <w:rsid w:val="005214B1"/>
    <w:rsid w:val="00521537"/>
    <w:rsid w:val="00521CDD"/>
    <w:rsid w:val="00521CE7"/>
    <w:rsid w:val="00521E96"/>
    <w:rsid w:val="005223E1"/>
    <w:rsid w:val="00522972"/>
    <w:rsid w:val="005229F9"/>
    <w:rsid w:val="00522A42"/>
    <w:rsid w:val="005232D2"/>
    <w:rsid w:val="00523813"/>
    <w:rsid w:val="00523A9B"/>
    <w:rsid w:val="00523BD6"/>
    <w:rsid w:val="00523D8F"/>
    <w:rsid w:val="005243AB"/>
    <w:rsid w:val="005243E0"/>
    <w:rsid w:val="00524831"/>
    <w:rsid w:val="00524DA3"/>
    <w:rsid w:val="0052538F"/>
    <w:rsid w:val="005255AC"/>
    <w:rsid w:val="005258EF"/>
    <w:rsid w:val="00525A78"/>
    <w:rsid w:val="00525DB5"/>
    <w:rsid w:val="0052620B"/>
    <w:rsid w:val="0052628F"/>
    <w:rsid w:val="005263DE"/>
    <w:rsid w:val="005264C3"/>
    <w:rsid w:val="00526561"/>
    <w:rsid w:val="005267C1"/>
    <w:rsid w:val="00526D2C"/>
    <w:rsid w:val="0052717F"/>
    <w:rsid w:val="00527318"/>
    <w:rsid w:val="00527577"/>
    <w:rsid w:val="00527815"/>
    <w:rsid w:val="00527A38"/>
    <w:rsid w:val="00527B50"/>
    <w:rsid w:val="00527D6C"/>
    <w:rsid w:val="0053053A"/>
    <w:rsid w:val="00530907"/>
    <w:rsid w:val="00530952"/>
    <w:rsid w:val="00530B74"/>
    <w:rsid w:val="00530BF4"/>
    <w:rsid w:val="00530E1F"/>
    <w:rsid w:val="00531210"/>
    <w:rsid w:val="005313E4"/>
    <w:rsid w:val="005316A6"/>
    <w:rsid w:val="005317A0"/>
    <w:rsid w:val="00531BD1"/>
    <w:rsid w:val="00531F20"/>
    <w:rsid w:val="00531FAA"/>
    <w:rsid w:val="0053204C"/>
    <w:rsid w:val="00532248"/>
    <w:rsid w:val="005322A8"/>
    <w:rsid w:val="0053296C"/>
    <w:rsid w:val="00532AC0"/>
    <w:rsid w:val="00532BED"/>
    <w:rsid w:val="00532C58"/>
    <w:rsid w:val="00533240"/>
    <w:rsid w:val="00533AFD"/>
    <w:rsid w:val="00533DF5"/>
    <w:rsid w:val="00534667"/>
    <w:rsid w:val="00534DEB"/>
    <w:rsid w:val="00535555"/>
    <w:rsid w:val="00535A51"/>
    <w:rsid w:val="00535E61"/>
    <w:rsid w:val="005377EB"/>
    <w:rsid w:val="00537942"/>
    <w:rsid w:val="00537A49"/>
    <w:rsid w:val="005400B5"/>
    <w:rsid w:val="005402E9"/>
    <w:rsid w:val="005403B2"/>
    <w:rsid w:val="00540852"/>
    <w:rsid w:val="00540E85"/>
    <w:rsid w:val="00540FEC"/>
    <w:rsid w:val="00541932"/>
    <w:rsid w:val="00541D4E"/>
    <w:rsid w:val="00542441"/>
    <w:rsid w:val="00542AC4"/>
    <w:rsid w:val="00542DEC"/>
    <w:rsid w:val="00542FB2"/>
    <w:rsid w:val="005430EE"/>
    <w:rsid w:val="00543379"/>
    <w:rsid w:val="005434A6"/>
    <w:rsid w:val="0054352E"/>
    <w:rsid w:val="00543623"/>
    <w:rsid w:val="00543B14"/>
    <w:rsid w:val="00543B1E"/>
    <w:rsid w:val="00544015"/>
    <w:rsid w:val="005442EA"/>
    <w:rsid w:val="005446EE"/>
    <w:rsid w:val="00544789"/>
    <w:rsid w:val="00544BF2"/>
    <w:rsid w:val="00544E1A"/>
    <w:rsid w:val="005451CF"/>
    <w:rsid w:val="005460EB"/>
    <w:rsid w:val="00546257"/>
    <w:rsid w:val="0054704B"/>
    <w:rsid w:val="00547802"/>
    <w:rsid w:val="00547F12"/>
    <w:rsid w:val="00550231"/>
    <w:rsid w:val="00550409"/>
    <w:rsid w:val="00550871"/>
    <w:rsid w:val="00550D16"/>
    <w:rsid w:val="00550E66"/>
    <w:rsid w:val="0055106C"/>
    <w:rsid w:val="00551E93"/>
    <w:rsid w:val="0055220C"/>
    <w:rsid w:val="00552606"/>
    <w:rsid w:val="0055265A"/>
    <w:rsid w:val="00552ECF"/>
    <w:rsid w:val="005534DD"/>
    <w:rsid w:val="00553816"/>
    <w:rsid w:val="00553C10"/>
    <w:rsid w:val="0055404D"/>
    <w:rsid w:val="00554C0A"/>
    <w:rsid w:val="00554D77"/>
    <w:rsid w:val="00555128"/>
    <w:rsid w:val="005555FA"/>
    <w:rsid w:val="00555BD5"/>
    <w:rsid w:val="00555FEF"/>
    <w:rsid w:val="005564AF"/>
    <w:rsid w:val="005567FB"/>
    <w:rsid w:val="005568F4"/>
    <w:rsid w:val="00560629"/>
    <w:rsid w:val="00560F09"/>
    <w:rsid w:val="0056140F"/>
    <w:rsid w:val="00561523"/>
    <w:rsid w:val="00561FCD"/>
    <w:rsid w:val="005629A4"/>
    <w:rsid w:val="00562F53"/>
    <w:rsid w:val="0056303D"/>
    <w:rsid w:val="0056323E"/>
    <w:rsid w:val="0056351C"/>
    <w:rsid w:val="00563844"/>
    <w:rsid w:val="00563CE9"/>
    <w:rsid w:val="005641EC"/>
    <w:rsid w:val="00564213"/>
    <w:rsid w:val="0056441B"/>
    <w:rsid w:val="00564669"/>
    <w:rsid w:val="00564AF9"/>
    <w:rsid w:val="005655C2"/>
    <w:rsid w:val="00565868"/>
    <w:rsid w:val="00565A1A"/>
    <w:rsid w:val="00565A93"/>
    <w:rsid w:val="00566358"/>
    <w:rsid w:val="00566BAA"/>
    <w:rsid w:val="005672BD"/>
    <w:rsid w:val="00567532"/>
    <w:rsid w:val="0056754B"/>
    <w:rsid w:val="0056797D"/>
    <w:rsid w:val="00567DC1"/>
    <w:rsid w:val="00567F0A"/>
    <w:rsid w:val="00570189"/>
    <w:rsid w:val="0057027D"/>
    <w:rsid w:val="00570B02"/>
    <w:rsid w:val="00570B34"/>
    <w:rsid w:val="00570D2D"/>
    <w:rsid w:val="00570D48"/>
    <w:rsid w:val="00570E34"/>
    <w:rsid w:val="00570E42"/>
    <w:rsid w:val="00570EBF"/>
    <w:rsid w:val="00571054"/>
    <w:rsid w:val="005712C5"/>
    <w:rsid w:val="005719E0"/>
    <w:rsid w:val="00572164"/>
    <w:rsid w:val="005726B1"/>
    <w:rsid w:val="005729DE"/>
    <w:rsid w:val="00572A57"/>
    <w:rsid w:val="00572A62"/>
    <w:rsid w:val="00572E51"/>
    <w:rsid w:val="00573352"/>
    <w:rsid w:val="005733C5"/>
    <w:rsid w:val="00573661"/>
    <w:rsid w:val="005736EF"/>
    <w:rsid w:val="00573FC1"/>
    <w:rsid w:val="00574B12"/>
    <w:rsid w:val="005755F1"/>
    <w:rsid w:val="00576383"/>
    <w:rsid w:val="005769E6"/>
    <w:rsid w:val="0057713A"/>
    <w:rsid w:val="0058023A"/>
    <w:rsid w:val="00580640"/>
    <w:rsid w:val="00581006"/>
    <w:rsid w:val="00581359"/>
    <w:rsid w:val="00581549"/>
    <w:rsid w:val="005817AD"/>
    <w:rsid w:val="0058187E"/>
    <w:rsid w:val="005818BF"/>
    <w:rsid w:val="005824AC"/>
    <w:rsid w:val="00582A4F"/>
    <w:rsid w:val="00582B9B"/>
    <w:rsid w:val="005833D9"/>
    <w:rsid w:val="00583422"/>
    <w:rsid w:val="00583CB4"/>
    <w:rsid w:val="00583CE6"/>
    <w:rsid w:val="00583F9D"/>
    <w:rsid w:val="00583FC0"/>
    <w:rsid w:val="00585A9C"/>
    <w:rsid w:val="00585D14"/>
    <w:rsid w:val="00586710"/>
    <w:rsid w:val="00587192"/>
    <w:rsid w:val="00587734"/>
    <w:rsid w:val="0058784B"/>
    <w:rsid w:val="00587B0D"/>
    <w:rsid w:val="00587B44"/>
    <w:rsid w:val="005902C4"/>
    <w:rsid w:val="00590AF3"/>
    <w:rsid w:val="00590FD1"/>
    <w:rsid w:val="005911B7"/>
    <w:rsid w:val="0059164A"/>
    <w:rsid w:val="00591B52"/>
    <w:rsid w:val="0059329D"/>
    <w:rsid w:val="0059349B"/>
    <w:rsid w:val="00593A09"/>
    <w:rsid w:val="00593BC2"/>
    <w:rsid w:val="00594094"/>
    <w:rsid w:val="005940CA"/>
    <w:rsid w:val="005940CC"/>
    <w:rsid w:val="005941EA"/>
    <w:rsid w:val="005947CD"/>
    <w:rsid w:val="00594822"/>
    <w:rsid w:val="0059527A"/>
    <w:rsid w:val="00595816"/>
    <w:rsid w:val="005958E1"/>
    <w:rsid w:val="00595A1E"/>
    <w:rsid w:val="00596065"/>
    <w:rsid w:val="00596391"/>
    <w:rsid w:val="00596AC0"/>
    <w:rsid w:val="00596DC5"/>
    <w:rsid w:val="00596FE0"/>
    <w:rsid w:val="0059723A"/>
    <w:rsid w:val="005978F1"/>
    <w:rsid w:val="00597D3A"/>
    <w:rsid w:val="005A0776"/>
    <w:rsid w:val="005A0890"/>
    <w:rsid w:val="005A0E5C"/>
    <w:rsid w:val="005A135D"/>
    <w:rsid w:val="005A221C"/>
    <w:rsid w:val="005A2629"/>
    <w:rsid w:val="005A27B8"/>
    <w:rsid w:val="005A2DA1"/>
    <w:rsid w:val="005A310F"/>
    <w:rsid w:val="005A31E9"/>
    <w:rsid w:val="005A3D73"/>
    <w:rsid w:val="005A3DDF"/>
    <w:rsid w:val="005A3E75"/>
    <w:rsid w:val="005A5290"/>
    <w:rsid w:val="005A547C"/>
    <w:rsid w:val="005A5521"/>
    <w:rsid w:val="005A5AC2"/>
    <w:rsid w:val="005A5B07"/>
    <w:rsid w:val="005A5B6B"/>
    <w:rsid w:val="005A6DC6"/>
    <w:rsid w:val="005A6FA9"/>
    <w:rsid w:val="005A71A6"/>
    <w:rsid w:val="005A732E"/>
    <w:rsid w:val="005A76A9"/>
    <w:rsid w:val="005A7909"/>
    <w:rsid w:val="005A7B16"/>
    <w:rsid w:val="005A7C4B"/>
    <w:rsid w:val="005B098C"/>
    <w:rsid w:val="005B0BAD"/>
    <w:rsid w:val="005B0C38"/>
    <w:rsid w:val="005B1399"/>
    <w:rsid w:val="005B160F"/>
    <w:rsid w:val="005B182C"/>
    <w:rsid w:val="005B1C26"/>
    <w:rsid w:val="005B2254"/>
    <w:rsid w:val="005B23BF"/>
    <w:rsid w:val="005B2D9A"/>
    <w:rsid w:val="005B376B"/>
    <w:rsid w:val="005B3D9C"/>
    <w:rsid w:val="005B3EA0"/>
    <w:rsid w:val="005B428C"/>
    <w:rsid w:val="005B442A"/>
    <w:rsid w:val="005B456B"/>
    <w:rsid w:val="005B4F02"/>
    <w:rsid w:val="005B50A9"/>
    <w:rsid w:val="005B5577"/>
    <w:rsid w:val="005B57C0"/>
    <w:rsid w:val="005B5DF4"/>
    <w:rsid w:val="005B6122"/>
    <w:rsid w:val="005B6265"/>
    <w:rsid w:val="005B64AF"/>
    <w:rsid w:val="005B65CB"/>
    <w:rsid w:val="005B699D"/>
    <w:rsid w:val="005B6C4D"/>
    <w:rsid w:val="005B6E08"/>
    <w:rsid w:val="005B799F"/>
    <w:rsid w:val="005B7CCC"/>
    <w:rsid w:val="005C06C9"/>
    <w:rsid w:val="005C0A92"/>
    <w:rsid w:val="005C0BB6"/>
    <w:rsid w:val="005C0BD6"/>
    <w:rsid w:val="005C0F63"/>
    <w:rsid w:val="005C0FCC"/>
    <w:rsid w:val="005C132A"/>
    <w:rsid w:val="005C140C"/>
    <w:rsid w:val="005C1A4D"/>
    <w:rsid w:val="005C1C02"/>
    <w:rsid w:val="005C1F55"/>
    <w:rsid w:val="005C2562"/>
    <w:rsid w:val="005C27F5"/>
    <w:rsid w:val="005C312A"/>
    <w:rsid w:val="005C31C0"/>
    <w:rsid w:val="005C3632"/>
    <w:rsid w:val="005C3EBC"/>
    <w:rsid w:val="005C432E"/>
    <w:rsid w:val="005C44CD"/>
    <w:rsid w:val="005C5097"/>
    <w:rsid w:val="005C525A"/>
    <w:rsid w:val="005C5965"/>
    <w:rsid w:val="005C5A11"/>
    <w:rsid w:val="005C603B"/>
    <w:rsid w:val="005C62C7"/>
    <w:rsid w:val="005C661F"/>
    <w:rsid w:val="005C689E"/>
    <w:rsid w:val="005C68E0"/>
    <w:rsid w:val="005C6E02"/>
    <w:rsid w:val="005C7115"/>
    <w:rsid w:val="005C7239"/>
    <w:rsid w:val="005C73A8"/>
    <w:rsid w:val="005C73C7"/>
    <w:rsid w:val="005C75BE"/>
    <w:rsid w:val="005C77D1"/>
    <w:rsid w:val="005C78B1"/>
    <w:rsid w:val="005C7AC3"/>
    <w:rsid w:val="005C7D4D"/>
    <w:rsid w:val="005D016F"/>
    <w:rsid w:val="005D0FFB"/>
    <w:rsid w:val="005D10A9"/>
    <w:rsid w:val="005D150C"/>
    <w:rsid w:val="005D1554"/>
    <w:rsid w:val="005D189F"/>
    <w:rsid w:val="005D1A0C"/>
    <w:rsid w:val="005D21ED"/>
    <w:rsid w:val="005D23E2"/>
    <w:rsid w:val="005D2409"/>
    <w:rsid w:val="005D2679"/>
    <w:rsid w:val="005D30DD"/>
    <w:rsid w:val="005D356C"/>
    <w:rsid w:val="005D35F2"/>
    <w:rsid w:val="005D3AA6"/>
    <w:rsid w:val="005D4354"/>
    <w:rsid w:val="005D44EE"/>
    <w:rsid w:val="005D4C6A"/>
    <w:rsid w:val="005D4DDC"/>
    <w:rsid w:val="005D517A"/>
    <w:rsid w:val="005D528F"/>
    <w:rsid w:val="005D530C"/>
    <w:rsid w:val="005D55D3"/>
    <w:rsid w:val="005D58B0"/>
    <w:rsid w:val="005D6103"/>
    <w:rsid w:val="005D62B4"/>
    <w:rsid w:val="005D6342"/>
    <w:rsid w:val="005D671D"/>
    <w:rsid w:val="005D69FB"/>
    <w:rsid w:val="005D70F0"/>
    <w:rsid w:val="005D7511"/>
    <w:rsid w:val="005D7836"/>
    <w:rsid w:val="005E08F2"/>
    <w:rsid w:val="005E0F01"/>
    <w:rsid w:val="005E1916"/>
    <w:rsid w:val="005E1E5B"/>
    <w:rsid w:val="005E24A3"/>
    <w:rsid w:val="005E3265"/>
    <w:rsid w:val="005E3810"/>
    <w:rsid w:val="005E3816"/>
    <w:rsid w:val="005E3ED3"/>
    <w:rsid w:val="005E4129"/>
    <w:rsid w:val="005E4262"/>
    <w:rsid w:val="005E4783"/>
    <w:rsid w:val="005E48A2"/>
    <w:rsid w:val="005E4C24"/>
    <w:rsid w:val="005E4D95"/>
    <w:rsid w:val="005E504C"/>
    <w:rsid w:val="005E532F"/>
    <w:rsid w:val="005E56B9"/>
    <w:rsid w:val="005E5C27"/>
    <w:rsid w:val="005E5D54"/>
    <w:rsid w:val="005E5EA1"/>
    <w:rsid w:val="005E5F68"/>
    <w:rsid w:val="005E60BD"/>
    <w:rsid w:val="005E6710"/>
    <w:rsid w:val="005E671B"/>
    <w:rsid w:val="005E6A0A"/>
    <w:rsid w:val="005E741A"/>
    <w:rsid w:val="005E7BBC"/>
    <w:rsid w:val="005E7DEC"/>
    <w:rsid w:val="005F01CF"/>
    <w:rsid w:val="005F025C"/>
    <w:rsid w:val="005F048D"/>
    <w:rsid w:val="005F058F"/>
    <w:rsid w:val="005F0664"/>
    <w:rsid w:val="005F0A0C"/>
    <w:rsid w:val="005F0BCC"/>
    <w:rsid w:val="005F0C60"/>
    <w:rsid w:val="005F0ED8"/>
    <w:rsid w:val="005F0FEA"/>
    <w:rsid w:val="005F167E"/>
    <w:rsid w:val="005F19DC"/>
    <w:rsid w:val="005F1D06"/>
    <w:rsid w:val="005F213D"/>
    <w:rsid w:val="005F2B13"/>
    <w:rsid w:val="005F320C"/>
    <w:rsid w:val="005F3419"/>
    <w:rsid w:val="005F342D"/>
    <w:rsid w:val="005F40FC"/>
    <w:rsid w:val="005F44C4"/>
    <w:rsid w:val="005F472F"/>
    <w:rsid w:val="005F4D9F"/>
    <w:rsid w:val="005F4E95"/>
    <w:rsid w:val="005F5086"/>
    <w:rsid w:val="005F58C5"/>
    <w:rsid w:val="005F5D0C"/>
    <w:rsid w:val="005F6158"/>
    <w:rsid w:val="005F6669"/>
    <w:rsid w:val="005F666C"/>
    <w:rsid w:val="005F66B0"/>
    <w:rsid w:val="005F66BD"/>
    <w:rsid w:val="005F6A8D"/>
    <w:rsid w:val="005F6FF8"/>
    <w:rsid w:val="005F76B9"/>
    <w:rsid w:val="005F7B3A"/>
    <w:rsid w:val="006005CB"/>
    <w:rsid w:val="006007B0"/>
    <w:rsid w:val="00601267"/>
    <w:rsid w:val="006012B5"/>
    <w:rsid w:val="00601630"/>
    <w:rsid w:val="006019F9"/>
    <w:rsid w:val="00601FDA"/>
    <w:rsid w:val="00602280"/>
    <w:rsid w:val="00602358"/>
    <w:rsid w:val="00603358"/>
    <w:rsid w:val="0060399F"/>
    <w:rsid w:val="006041B6"/>
    <w:rsid w:val="00604273"/>
    <w:rsid w:val="006042CD"/>
    <w:rsid w:val="0060442E"/>
    <w:rsid w:val="00604A83"/>
    <w:rsid w:val="006051EA"/>
    <w:rsid w:val="006053FF"/>
    <w:rsid w:val="00605708"/>
    <w:rsid w:val="006057AE"/>
    <w:rsid w:val="0060595A"/>
    <w:rsid w:val="00605B06"/>
    <w:rsid w:val="00606185"/>
    <w:rsid w:val="00606E1D"/>
    <w:rsid w:val="00606EFF"/>
    <w:rsid w:val="0060729A"/>
    <w:rsid w:val="006076DC"/>
    <w:rsid w:val="00607AC8"/>
    <w:rsid w:val="00607CF1"/>
    <w:rsid w:val="00610064"/>
    <w:rsid w:val="006100C8"/>
    <w:rsid w:val="0061022B"/>
    <w:rsid w:val="006102C9"/>
    <w:rsid w:val="0061046D"/>
    <w:rsid w:val="0061054E"/>
    <w:rsid w:val="0061057B"/>
    <w:rsid w:val="00610DA3"/>
    <w:rsid w:val="00611075"/>
    <w:rsid w:val="00611083"/>
    <w:rsid w:val="006111EF"/>
    <w:rsid w:val="00611D5F"/>
    <w:rsid w:val="00612C78"/>
    <w:rsid w:val="00612EB1"/>
    <w:rsid w:val="00612F4C"/>
    <w:rsid w:val="00612F68"/>
    <w:rsid w:val="00612FA3"/>
    <w:rsid w:val="00613028"/>
    <w:rsid w:val="0061354A"/>
    <w:rsid w:val="006135D1"/>
    <w:rsid w:val="00613888"/>
    <w:rsid w:val="00613CBB"/>
    <w:rsid w:val="00614043"/>
    <w:rsid w:val="006140B6"/>
    <w:rsid w:val="00614ABC"/>
    <w:rsid w:val="00615158"/>
    <w:rsid w:val="006151EB"/>
    <w:rsid w:val="00615852"/>
    <w:rsid w:val="006159E3"/>
    <w:rsid w:val="00615A28"/>
    <w:rsid w:val="00615A7E"/>
    <w:rsid w:val="00615B56"/>
    <w:rsid w:val="00615DF3"/>
    <w:rsid w:val="00616249"/>
    <w:rsid w:val="00616A3B"/>
    <w:rsid w:val="00616D4F"/>
    <w:rsid w:val="00617158"/>
    <w:rsid w:val="00617197"/>
    <w:rsid w:val="00617CA9"/>
    <w:rsid w:val="00617F5F"/>
    <w:rsid w:val="00620062"/>
    <w:rsid w:val="00620E7D"/>
    <w:rsid w:val="0062103B"/>
    <w:rsid w:val="006211D0"/>
    <w:rsid w:val="00621364"/>
    <w:rsid w:val="006215F5"/>
    <w:rsid w:val="0062183F"/>
    <w:rsid w:val="00621A59"/>
    <w:rsid w:val="00621A75"/>
    <w:rsid w:val="00622503"/>
    <w:rsid w:val="0062261B"/>
    <w:rsid w:val="00622686"/>
    <w:rsid w:val="00622AAD"/>
    <w:rsid w:val="00622BDC"/>
    <w:rsid w:val="00623411"/>
    <w:rsid w:val="0062350E"/>
    <w:rsid w:val="00623B94"/>
    <w:rsid w:val="00623E20"/>
    <w:rsid w:val="00623E4B"/>
    <w:rsid w:val="0062460A"/>
    <w:rsid w:val="0062492B"/>
    <w:rsid w:val="00624DDB"/>
    <w:rsid w:val="00624F47"/>
    <w:rsid w:val="006253F6"/>
    <w:rsid w:val="00625411"/>
    <w:rsid w:val="006257C7"/>
    <w:rsid w:val="00625981"/>
    <w:rsid w:val="00626033"/>
    <w:rsid w:val="0062603C"/>
    <w:rsid w:val="0062603D"/>
    <w:rsid w:val="0062610D"/>
    <w:rsid w:val="0062611B"/>
    <w:rsid w:val="006261B5"/>
    <w:rsid w:val="006262CC"/>
    <w:rsid w:val="006264D9"/>
    <w:rsid w:val="0062722A"/>
    <w:rsid w:val="00627345"/>
    <w:rsid w:val="00627DBF"/>
    <w:rsid w:val="006300D2"/>
    <w:rsid w:val="00630356"/>
    <w:rsid w:val="006303D7"/>
    <w:rsid w:val="006310CD"/>
    <w:rsid w:val="0063128C"/>
    <w:rsid w:val="006318F6"/>
    <w:rsid w:val="0063242F"/>
    <w:rsid w:val="0063305F"/>
    <w:rsid w:val="0063335E"/>
    <w:rsid w:val="006335AC"/>
    <w:rsid w:val="006339BB"/>
    <w:rsid w:val="00633A5C"/>
    <w:rsid w:val="00633B38"/>
    <w:rsid w:val="006345D3"/>
    <w:rsid w:val="006348EA"/>
    <w:rsid w:val="00635115"/>
    <w:rsid w:val="006353F9"/>
    <w:rsid w:val="006361BE"/>
    <w:rsid w:val="00636889"/>
    <w:rsid w:val="00637548"/>
    <w:rsid w:val="006401C7"/>
    <w:rsid w:val="00640519"/>
    <w:rsid w:val="006406E1"/>
    <w:rsid w:val="00640931"/>
    <w:rsid w:val="00640B6F"/>
    <w:rsid w:val="00641149"/>
    <w:rsid w:val="006411E9"/>
    <w:rsid w:val="006412B5"/>
    <w:rsid w:val="006414AC"/>
    <w:rsid w:val="00641E3A"/>
    <w:rsid w:val="006422B1"/>
    <w:rsid w:val="006422BA"/>
    <w:rsid w:val="00642348"/>
    <w:rsid w:val="00642618"/>
    <w:rsid w:val="00642647"/>
    <w:rsid w:val="00642649"/>
    <w:rsid w:val="006428BB"/>
    <w:rsid w:val="00642920"/>
    <w:rsid w:val="00642D5D"/>
    <w:rsid w:val="00643A84"/>
    <w:rsid w:val="00644D30"/>
    <w:rsid w:val="00644E06"/>
    <w:rsid w:val="00644E17"/>
    <w:rsid w:val="006455A0"/>
    <w:rsid w:val="00645B50"/>
    <w:rsid w:val="00645C14"/>
    <w:rsid w:val="00645DE2"/>
    <w:rsid w:val="00645E89"/>
    <w:rsid w:val="00645F13"/>
    <w:rsid w:val="006469FA"/>
    <w:rsid w:val="00646D80"/>
    <w:rsid w:val="00647723"/>
    <w:rsid w:val="006506C9"/>
    <w:rsid w:val="006509D5"/>
    <w:rsid w:val="00650B09"/>
    <w:rsid w:val="00651016"/>
    <w:rsid w:val="00651057"/>
    <w:rsid w:val="00651915"/>
    <w:rsid w:val="006520E2"/>
    <w:rsid w:val="00652939"/>
    <w:rsid w:val="00652A2E"/>
    <w:rsid w:val="00652E7E"/>
    <w:rsid w:val="00653404"/>
    <w:rsid w:val="006538F7"/>
    <w:rsid w:val="00654482"/>
    <w:rsid w:val="00654754"/>
    <w:rsid w:val="006548A6"/>
    <w:rsid w:val="0065492E"/>
    <w:rsid w:val="006549EF"/>
    <w:rsid w:val="00654A60"/>
    <w:rsid w:val="00654DC3"/>
    <w:rsid w:val="00655D46"/>
    <w:rsid w:val="00656EE9"/>
    <w:rsid w:val="0065705A"/>
    <w:rsid w:val="00657524"/>
    <w:rsid w:val="00657A6C"/>
    <w:rsid w:val="00657B1A"/>
    <w:rsid w:val="00657DEA"/>
    <w:rsid w:val="00657FF6"/>
    <w:rsid w:val="00660692"/>
    <w:rsid w:val="006606A1"/>
    <w:rsid w:val="0066078E"/>
    <w:rsid w:val="0066085D"/>
    <w:rsid w:val="00660926"/>
    <w:rsid w:val="00660DDE"/>
    <w:rsid w:val="00661258"/>
    <w:rsid w:val="006613C4"/>
    <w:rsid w:val="006614E9"/>
    <w:rsid w:val="006615A1"/>
    <w:rsid w:val="006615C9"/>
    <w:rsid w:val="006615F4"/>
    <w:rsid w:val="00661696"/>
    <w:rsid w:val="006622C5"/>
    <w:rsid w:val="00662314"/>
    <w:rsid w:val="006625A4"/>
    <w:rsid w:val="006628EB"/>
    <w:rsid w:val="00663211"/>
    <w:rsid w:val="00663F5E"/>
    <w:rsid w:val="00664804"/>
    <w:rsid w:val="006649C4"/>
    <w:rsid w:val="00664FA3"/>
    <w:rsid w:val="006661AA"/>
    <w:rsid w:val="006664B1"/>
    <w:rsid w:val="0066652F"/>
    <w:rsid w:val="006669AB"/>
    <w:rsid w:val="00666F42"/>
    <w:rsid w:val="00666FC9"/>
    <w:rsid w:val="006677E3"/>
    <w:rsid w:val="00667E2C"/>
    <w:rsid w:val="0067060C"/>
    <w:rsid w:val="00670951"/>
    <w:rsid w:val="00670A55"/>
    <w:rsid w:val="00670A61"/>
    <w:rsid w:val="00671221"/>
    <w:rsid w:val="00671371"/>
    <w:rsid w:val="00671DC1"/>
    <w:rsid w:val="00671E5C"/>
    <w:rsid w:val="006720A5"/>
    <w:rsid w:val="00672100"/>
    <w:rsid w:val="006724E1"/>
    <w:rsid w:val="006727AC"/>
    <w:rsid w:val="00672927"/>
    <w:rsid w:val="00672F3F"/>
    <w:rsid w:val="00673E9F"/>
    <w:rsid w:val="00674598"/>
    <w:rsid w:val="006746DA"/>
    <w:rsid w:val="0067476B"/>
    <w:rsid w:val="0067482E"/>
    <w:rsid w:val="006751B6"/>
    <w:rsid w:val="006751C4"/>
    <w:rsid w:val="006751C6"/>
    <w:rsid w:val="00675285"/>
    <w:rsid w:val="00675576"/>
    <w:rsid w:val="00675AED"/>
    <w:rsid w:val="00675EEE"/>
    <w:rsid w:val="006760BF"/>
    <w:rsid w:val="00676206"/>
    <w:rsid w:val="00676418"/>
    <w:rsid w:val="00676605"/>
    <w:rsid w:val="00676E0D"/>
    <w:rsid w:val="00676F6B"/>
    <w:rsid w:val="00676FF8"/>
    <w:rsid w:val="006771A0"/>
    <w:rsid w:val="0067754D"/>
    <w:rsid w:val="00677A38"/>
    <w:rsid w:val="00677B9D"/>
    <w:rsid w:val="006808FD"/>
    <w:rsid w:val="006809EB"/>
    <w:rsid w:val="00681231"/>
    <w:rsid w:val="006821EF"/>
    <w:rsid w:val="006829C3"/>
    <w:rsid w:val="00682E65"/>
    <w:rsid w:val="00683D67"/>
    <w:rsid w:val="00684066"/>
    <w:rsid w:val="00684499"/>
    <w:rsid w:val="006845B4"/>
    <w:rsid w:val="00684655"/>
    <w:rsid w:val="00684747"/>
    <w:rsid w:val="00684F93"/>
    <w:rsid w:val="00685014"/>
    <w:rsid w:val="00686310"/>
    <w:rsid w:val="0068649F"/>
    <w:rsid w:val="006867F3"/>
    <w:rsid w:val="0068690C"/>
    <w:rsid w:val="006869A1"/>
    <w:rsid w:val="00686FBA"/>
    <w:rsid w:val="00687079"/>
    <w:rsid w:val="00687323"/>
    <w:rsid w:val="006874FA"/>
    <w:rsid w:val="00687CB0"/>
    <w:rsid w:val="00690439"/>
    <w:rsid w:val="00690529"/>
    <w:rsid w:val="006907D5"/>
    <w:rsid w:val="006907FC"/>
    <w:rsid w:val="0069095B"/>
    <w:rsid w:val="00690A1E"/>
    <w:rsid w:val="00690D55"/>
    <w:rsid w:val="006910D9"/>
    <w:rsid w:val="0069137A"/>
    <w:rsid w:val="0069142C"/>
    <w:rsid w:val="006915F0"/>
    <w:rsid w:val="00691737"/>
    <w:rsid w:val="006917D0"/>
    <w:rsid w:val="00691C07"/>
    <w:rsid w:val="006925B5"/>
    <w:rsid w:val="00692B97"/>
    <w:rsid w:val="00692F33"/>
    <w:rsid w:val="00692FE6"/>
    <w:rsid w:val="006932A5"/>
    <w:rsid w:val="00693441"/>
    <w:rsid w:val="006937E9"/>
    <w:rsid w:val="00693DE3"/>
    <w:rsid w:val="00693F90"/>
    <w:rsid w:val="006942AB"/>
    <w:rsid w:val="006944BB"/>
    <w:rsid w:val="00694514"/>
    <w:rsid w:val="0069475B"/>
    <w:rsid w:val="006953FA"/>
    <w:rsid w:val="00695CB4"/>
    <w:rsid w:val="00695FEC"/>
    <w:rsid w:val="00696820"/>
    <w:rsid w:val="00696DF2"/>
    <w:rsid w:val="00697101"/>
    <w:rsid w:val="00697419"/>
    <w:rsid w:val="006978E8"/>
    <w:rsid w:val="00697B90"/>
    <w:rsid w:val="00697BAE"/>
    <w:rsid w:val="00697C1B"/>
    <w:rsid w:val="006A0FE9"/>
    <w:rsid w:val="006A1426"/>
    <w:rsid w:val="006A1754"/>
    <w:rsid w:val="006A1A34"/>
    <w:rsid w:val="006A1F84"/>
    <w:rsid w:val="006A23F4"/>
    <w:rsid w:val="006A26DB"/>
    <w:rsid w:val="006A2A3C"/>
    <w:rsid w:val="006A2E25"/>
    <w:rsid w:val="006A3112"/>
    <w:rsid w:val="006A35CA"/>
    <w:rsid w:val="006A3982"/>
    <w:rsid w:val="006A3B1D"/>
    <w:rsid w:val="006A4136"/>
    <w:rsid w:val="006A4300"/>
    <w:rsid w:val="006A4371"/>
    <w:rsid w:val="006A449E"/>
    <w:rsid w:val="006A4B6F"/>
    <w:rsid w:val="006A5156"/>
    <w:rsid w:val="006A56DE"/>
    <w:rsid w:val="006A5E99"/>
    <w:rsid w:val="006A619A"/>
    <w:rsid w:val="006A61B1"/>
    <w:rsid w:val="006A6EC2"/>
    <w:rsid w:val="006A6F44"/>
    <w:rsid w:val="006A6F9A"/>
    <w:rsid w:val="006A7496"/>
    <w:rsid w:val="006A7676"/>
    <w:rsid w:val="006A7739"/>
    <w:rsid w:val="006A79B5"/>
    <w:rsid w:val="006A79C8"/>
    <w:rsid w:val="006A7B25"/>
    <w:rsid w:val="006A7B33"/>
    <w:rsid w:val="006B054C"/>
    <w:rsid w:val="006B0773"/>
    <w:rsid w:val="006B0885"/>
    <w:rsid w:val="006B108D"/>
    <w:rsid w:val="006B1A0B"/>
    <w:rsid w:val="006B1AD3"/>
    <w:rsid w:val="006B1B39"/>
    <w:rsid w:val="006B1F2A"/>
    <w:rsid w:val="006B1FD8"/>
    <w:rsid w:val="006B26F2"/>
    <w:rsid w:val="006B2A2A"/>
    <w:rsid w:val="006B35CE"/>
    <w:rsid w:val="006B3821"/>
    <w:rsid w:val="006B38D0"/>
    <w:rsid w:val="006B3BEC"/>
    <w:rsid w:val="006B3F65"/>
    <w:rsid w:val="006B50DE"/>
    <w:rsid w:val="006B55B7"/>
    <w:rsid w:val="006B5651"/>
    <w:rsid w:val="006B5A2E"/>
    <w:rsid w:val="006B6627"/>
    <w:rsid w:val="006B6762"/>
    <w:rsid w:val="006B7205"/>
    <w:rsid w:val="006B7260"/>
    <w:rsid w:val="006B7361"/>
    <w:rsid w:val="006B742E"/>
    <w:rsid w:val="006B7A3F"/>
    <w:rsid w:val="006B7AD4"/>
    <w:rsid w:val="006B7B20"/>
    <w:rsid w:val="006B7D20"/>
    <w:rsid w:val="006C02D8"/>
    <w:rsid w:val="006C0342"/>
    <w:rsid w:val="006C04C2"/>
    <w:rsid w:val="006C062E"/>
    <w:rsid w:val="006C06D0"/>
    <w:rsid w:val="006C1142"/>
    <w:rsid w:val="006C14F6"/>
    <w:rsid w:val="006C159C"/>
    <w:rsid w:val="006C1DB1"/>
    <w:rsid w:val="006C1F67"/>
    <w:rsid w:val="006C2117"/>
    <w:rsid w:val="006C2937"/>
    <w:rsid w:val="006C29A8"/>
    <w:rsid w:val="006C2A21"/>
    <w:rsid w:val="006C33EE"/>
    <w:rsid w:val="006C3437"/>
    <w:rsid w:val="006C347F"/>
    <w:rsid w:val="006C3E6A"/>
    <w:rsid w:val="006C4824"/>
    <w:rsid w:val="006C4AF6"/>
    <w:rsid w:val="006C4D9A"/>
    <w:rsid w:val="006C4DAD"/>
    <w:rsid w:val="006C4DC2"/>
    <w:rsid w:val="006C552E"/>
    <w:rsid w:val="006C5823"/>
    <w:rsid w:val="006C6279"/>
    <w:rsid w:val="006C6586"/>
    <w:rsid w:val="006C7122"/>
    <w:rsid w:val="006C7E17"/>
    <w:rsid w:val="006D0410"/>
    <w:rsid w:val="006D0A24"/>
    <w:rsid w:val="006D1776"/>
    <w:rsid w:val="006D1C31"/>
    <w:rsid w:val="006D1D41"/>
    <w:rsid w:val="006D2281"/>
    <w:rsid w:val="006D2485"/>
    <w:rsid w:val="006D29AA"/>
    <w:rsid w:val="006D2D4E"/>
    <w:rsid w:val="006D2E31"/>
    <w:rsid w:val="006D3192"/>
    <w:rsid w:val="006D3392"/>
    <w:rsid w:val="006D376B"/>
    <w:rsid w:val="006D387D"/>
    <w:rsid w:val="006D3E5A"/>
    <w:rsid w:val="006D3EB6"/>
    <w:rsid w:val="006D4AA0"/>
    <w:rsid w:val="006D4AF5"/>
    <w:rsid w:val="006D4DCF"/>
    <w:rsid w:val="006D530F"/>
    <w:rsid w:val="006D5568"/>
    <w:rsid w:val="006D5698"/>
    <w:rsid w:val="006D5737"/>
    <w:rsid w:val="006D5815"/>
    <w:rsid w:val="006D5AD8"/>
    <w:rsid w:val="006D5B66"/>
    <w:rsid w:val="006D5C10"/>
    <w:rsid w:val="006D6454"/>
    <w:rsid w:val="006D6840"/>
    <w:rsid w:val="006D75D5"/>
    <w:rsid w:val="006D7B48"/>
    <w:rsid w:val="006D7C15"/>
    <w:rsid w:val="006E00E0"/>
    <w:rsid w:val="006E02C3"/>
    <w:rsid w:val="006E138B"/>
    <w:rsid w:val="006E14A2"/>
    <w:rsid w:val="006E14BE"/>
    <w:rsid w:val="006E1664"/>
    <w:rsid w:val="006E2347"/>
    <w:rsid w:val="006E24EA"/>
    <w:rsid w:val="006E32EF"/>
    <w:rsid w:val="006E38C5"/>
    <w:rsid w:val="006E392B"/>
    <w:rsid w:val="006E3D06"/>
    <w:rsid w:val="006E3F01"/>
    <w:rsid w:val="006E40AB"/>
    <w:rsid w:val="006E4126"/>
    <w:rsid w:val="006E5354"/>
    <w:rsid w:val="006E54B3"/>
    <w:rsid w:val="006E5ADC"/>
    <w:rsid w:val="006E5B20"/>
    <w:rsid w:val="006E5EE9"/>
    <w:rsid w:val="006E63DE"/>
    <w:rsid w:val="006E66DF"/>
    <w:rsid w:val="006E6859"/>
    <w:rsid w:val="006E6938"/>
    <w:rsid w:val="006E6F2F"/>
    <w:rsid w:val="006E6FBD"/>
    <w:rsid w:val="006E74D2"/>
    <w:rsid w:val="006E7780"/>
    <w:rsid w:val="006E7B21"/>
    <w:rsid w:val="006E7FA1"/>
    <w:rsid w:val="006F0B98"/>
    <w:rsid w:val="006F1BD8"/>
    <w:rsid w:val="006F1F99"/>
    <w:rsid w:val="006F23BF"/>
    <w:rsid w:val="006F25DF"/>
    <w:rsid w:val="006F28FD"/>
    <w:rsid w:val="006F2C53"/>
    <w:rsid w:val="006F3094"/>
    <w:rsid w:val="006F3671"/>
    <w:rsid w:val="006F3A4A"/>
    <w:rsid w:val="006F3E36"/>
    <w:rsid w:val="006F491F"/>
    <w:rsid w:val="006F4E71"/>
    <w:rsid w:val="006F50EC"/>
    <w:rsid w:val="006F5683"/>
    <w:rsid w:val="006F5743"/>
    <w:rsid w:val="006F583D"/>
    <w:rsid w:val="006F584D"/>
    <w:rsid w:val="006F5AAB"/>
    <w:rsid w:val="006F70FF"/>
    <w:rsid w:val="006F71C4"/>
    <w:rsid w:val="006F78A8"/>
    <w:rsid w:val="006F7B9A"/>
    <w:rsid w:val="00700595"/>
    <w:rsid w:val="00700BAC"/>
    <w:rsid w:val="00701297"/>
    <w:rsid w:val="0070155E"/>
    <w:rsid w:val="007015D5"/>
    <w:rsid w:val="00703396"/>
    <w:rsid w:val="007034BD"/>
    <w:rsid w:val="00703B6D"/>
    <w:rsid w:val="0070461B"/>
    <w:rsid w:val="0070465D"/>
    <w:rsid w:val="0070467E"/>
    <w:rsid w:val="007048EE"/>
    <w:rsid w:val="00704F44"/>
    <w:rsid w:val="0070567B"/>
    <w:rsid w:val="0070593D"/>
    <w:rsid w:val="00705C06"/>
    <w:rsid w:val="00705D65"/>
    <w:rsid w:val="00705EF6"/>
    <w:rsid w:val="0070614A"/>
    <w:rsid w:val="0070669F"/>
    <w:rsid w:val="007068B5"/>
    <w:rsid w:val="00706BB4"/>
    <w:rsid w:val="00706D21"/>
    <w:rsid w:val="00706D77"/>
    <w:rsid w:val="00706E32"/>
    <w:rsid w:val="00707A8C"/>
    <w:rsid w:val="00707ADF"/>
    <w:rsid w:val="00707E11"/>
    <w:rsid w:val="00710404"/>
    <w:rsid w:val="00710A92"/>
    <w:rsid w:val="00710D9D"/>
    <w:rsid w:val="007117BC"/>
    <w:rsid w:val="007121C6"/>
    <w:rsid w:val="00712203"/>
    <w:rsid w:val="00712235"/>
    <w:rsid w:val="00712761"/>
    <w:rsid w:val="00712EEB"/>
    <w:rsid w:val="0071314D"/>
    <w:rsid w:val="00713C64"/>
    <w:rsid w:val="007146DD"/>
    <w:rsid w:val="00714CE4"/>
    <w:rsid w:val="00715229"/>
    <w:rsid w:val="00715882"/>
    <w:rsid w:val="007158B2"/>
    <w:rsid w:val="00715B15"/>
    <w:rsid w:val="00715CE6"/>
    <w:rsid w:val="007161EE"/>
    <w:rsid w:val="007162A6"/>
    <w:rsid w:val="00716635"/>
    <w:rsid w:val="00716850"/>
    <w:rsid w:val="00716DCB"/>
    <w:rsid w:val="00717343"/>
    <w:rsid w:val="00717528"/>
    <w:rsid w:val="007175AD"/>
    <w:rsid w:val="007177C1"/>
    <w:rsid w:val="00717B73"/>
    <w:rsid w:val="00717C4B"/>
    <w:rsid w:val="00717D91"/>
    <w:rsid w:val="00717DFF"/>
    <w:rsid w:val="00717E18"/>
    <w:rsid w:val="00717E27"/>
    <w:rsid w:val="00720AA0"/>
    <w:rsid w:val="00721DE3"/>
    <w:rsid w:val="00721F0E"/>
    <w:rsid w:val="00721F36"/>
    <w:rsid w:val="00722EC6"/>
    <w:rsid w:val="00722F5E"/>
    <w:rsid w:val="00722FF8"/>
    <w:rsid w:val="00723C7D"/>
    <w:rsid w:val="00724136"/>
    <w:rsid w:val="0072452E"/>
    <w:rsid w:val="00724969"/>
    <w:rsid w:val="00724B62"/>
    <w:rsid w:val="00724D28"/>
    <w:rsid w:val="00724EED"/>
    <w:rsid w:val="0072521D"/>
    <w:rsid w:val="007252F2"/>
    <w:rsid w:val="00725416"/>
    <w:rsid w:val="00726C2D"/>
    <w:rsid w:val="00727007"/>
    <w:rsid w:val="0072742B"/>
    <w:rsid w:val="007306E0"/>
    <w:rsid w:val="00730E64"/>
    <w:rsid w:val="00731999"/>
    <w:rsid w:val="00731CF4"/>
    <w:rsid w:val="00732256"/>
    <w:rsid w:val="0073246C"/>
    <w:rsid w:val="00733902"/>
    <w:rsid w:val="00733F05"/>
    <w:rsid w:val="00734003"/>
    <w:rsid w:val="00734549"/>
    <w:rsid w:val="00734D5C"/>
    <w:rsid w:val="00734F7F"/>
    <w:rsid w:val="00735752"/>
    <w:rsid w:val="00735858"/>
    <w:rsid w:val="00735B50"/>
    <w:rsid w:val="00736257"/>
    <w:rsid w:val="00736667"/>
    <w:rsid w:val="00736C10"/>
    <w:rsid w:val="00736F80"/>
    <w:rsid w:val="00740A50"/>
    <w:rsid w:val="00740CCC"/>
    <w:rsid w:val="00740FCA"/>
    <w:rsid w:val="00741111"/>
    <w:rsid w:val="007412E3"/>
    <w:rsid w:val="00741531"/>
    <w:rsid w:val="00741A45"/>
    <w:rsid w:val="00741A89"/>
    <w:rsid w:val="00741BC7"/>
    <w:rsid w:val="00741D33"/>
    <w:rsid w:val="00742183"/>
    <w:rsid w:val="007423E1"/>
    <w:rsid w:val="00742492"/>
    <w:rsid w:val="0074249D"/>
    <w:rsid w:val="007424F3"/>
    <w:rsid w:val="00742593"/>
    <w:rsid w:val="00742ACE"/>
    <w:rsid w:val="00743325"/>
    <w:rsid w:val="00743720"/>
    <w:rsid w:val="00743C04"/>
    <w:rsid w:val="00744478"/>
    <w:rsid w:val="007455F3"/>
    <w:rsid w:val="00745D26"/>
    <w:rsid w:val="00745FCF"/>
    <w:rsid w:val="0074631F"/>
    <w:rsid w:val="00746378"/>
    <w:rsid w:val="007466FF"/>
    <w:rsid w:val="00747153"/>
    <w:rsid w:val="007472BB"/>
    <w:rsid w:val="007478D8"/>
    <w:rsid w:val="00747C04"/>
    <w:rsid w:val="00747EAB"/>
    <w:rsid w:val="0075043A"/>
    <w:rsid w:val="00751670"/>
    <w:rsid w:val="0075168B"/>
    <w:rsid w:val="00751778"/>
    <w:rsid w:val="007517E2"/>
    <w:rsid w:val="007519F0"/>
    <w:rsid w:val="00751EE6"/>
    <w:rsid w:val="00751EF2"/>
    <w:rsid w:val="00752911"/>
    <w:rsid w:val="00752E54"/>
    <w:rsid w:val="007530B8"/>
    <w:rsid w:val="0075323F"/>
    <w:rsid w:val="00753498"/>
    <w:rsid w:val="007543F8"/>
    <w:rsid w:val="00754BF2"/>
    <w:rsid w:val="00754F08"/>
    <w:rsid w:val="0075538B"/>
    <w:rsid w:val="00755E68"/>
    <w:rsid w:val="00755E9F"/>
    <w:rsid w:val="007564CB"/>
    <w:rsid w:val="007565FF"/>
    <w:rsid w:val="0075663A"/>
    <w:rsid w:val="0075670D"/>
    <w:rsid w:val="0075692D"/>
    <w:rsid w:val="00756E80"/>
    <w:rsid w:val="007572C2"/>
    <w:rsid w:val="00757772"/>
    <w:rsid w:val="00757979"/>
    <w:rsid w:val="00757AFB"/>
    <w:rsid w:val="0076006F"/>
    <w:rsid w:val="0076008A"/>
    <w:rsid w:val="007601CB"/>
    <w:rsid w:val="0076099A"/>
    <w:rsid w:val="00760C77"/>
    <w:rsid w:val="00760D28"/>
    <w:rsid w:val="00760E22"/>
    <w:rsid w:val="00760F8D"/>
    <w:rsid w:val="007610C4"/>
    <w:rsid w:val="007611B2"/>
    <w:rsid w:val="00761409"/>
    <w:rsid w:val="00761547"/>
    <w:rsid w:val="00761716"/>
    <w:rsid w:val="00761CDE"/>
    <w:rsid w:val="0076208C"/>
    <w:rsid w:val="007634AD"/>
    <w:rsid w:val="007635AC"/>
    <w:rsid w:val="007636FC"/>
    <w:rsid w:val="007639CC"/>
    <w:rsid w:val="00763C97"/>
    <w:rsid w:val="0076424A"/>
    <w:rsid w:val="00764289"/>
    <w:rsid w:val="007647E3"/>
    <w:rsid w:val="0076515F"/>
    <w:rsid w:val="007656F2"/>
    <w:rsid w:val="00765822"/>
    <w:rsid w:val="007665A6"/>
    <w:rsid w:val="00766750"/>
    <w:rsid w:val="007667FA"/>
    <w:rsid w:val="00766FB4"/>
    <w:rsid w:val="007671B7"/>
    <w:rsid w:val="00767869"/>
    <w:rsid w:val="00770565"/>
    <w:rsid w:val="007705F3"/>
    <w:rsid w:val="00770652"/>
    <w:rsid w:val="00770C79"/>
    <w:rsid w:val="00770EB4"/>
    <w:rsid w:val="0077116E"/>
    <w:rsid w:val="0077123A"/>
    <w:rsid w:val="007713B3"/>
    <w:rsid w:val="007713EC"/>
    <w:rsid w:val="00771EB2"/>
    <w:rsid w:val="0077299D"/>
    <w:rsid w:val="00772C30"/>
    <w:rsid w:val="007737EA"/>
    <w:rsid w:val="007738B8"/>
    <w:rsid w:val="00773C1D"/>
    <w:rsid w:val="00773C97"/>
    <w:rsid w:val="00773F70"/>
    <w:rsid w:val="00774137"/>
    <w:rsid w:val="0077457E"/>
    <w:rsid w:val="007745B5"/>
    <w:rsid w:val="007746AA"/>
    <w:rsid w:val="00774702"/>
    <w:rsid w:val="00774758"/>
    <w:rsid w:val="00775AF5"/>
    <w:rsid w:val="00775BB9"/>
    <w:rsid w:val="0077604C"/>
    <w:rsid w:val="0077636B"/>
    <w:rsid w:val="0077706D"/>
    <w:rsid w:val="007773C1"/>
    <w:rsid w:val="00777524"/>
    <w:rsid w:val="00777867"/>
    <w:rsid w:val="00777945"/>
    <w:rsid w:val="00777E9D"/>
    <w:rsid w:val="00780762"/>
    <w:rsid w:val="007809D3"/>
    <w:rsid w:val="00780AE9"/>
    <w:rsid w:val="00780E02"/>
    <w:rsid w:val="007810EB"/>
    <w:rsid w:val="00781684"/>
    <w:rsid w:val="00781972"/>
    <w:rsid w:val="00781B07"/>
    <w:rsid w:val="0078230E"/>
    <w:rsid w:val="007828F8"/>
    <w:rsid w:val="00782B3C"/>
    <w:rsid w:val="00782F2C"/>
    <w:rsid w:val="0078314D"/>
    <w:rsid w:val="00783256"/>
    <w:rsid w:val="00783453"/>
    <w:rsid w:val="00783474"/>
    <w:rsid w:val="00783B8B"/>
    <w:rsid w:val="007852C2"/>
    <w:rsid w:val="0078648E"/>
    <w:rsid w:val="00786582"/>
    <w:rsid w:val="007868E5"/>
    <w:rsid w:val="00786A33"/>
    <w:rsid w:val="00787CD9"/>
    <w:rsid w:val="007901B4"/>
    <w:rsid w:val="00790A49"/>
    <w:rsid w:val="00790D99"/>
    <w:rsid w:val="00791559"/>
    <w:rsid w:val="007919E3"/>
    <w:rsid w:val="00791C0A"/>
    <w:rsid w:val="00792C83"/>
    <w:rsid w:val="00792D20"/>
    <w:rsid w:val="00792D2C"/>
    <w:rsid w:val="00792FC5"/>
    <w:rsid w:val="00793183"/>
    <w:rsid w:val="007931CA"/>
    <w:rsid w:val="00793625"/>
    <w:rsid w:val="00793B7C"/>
    <w:rsid w:val="00793E7A"/>
    <w:rsid w:val="00793F32"/>
    <w:rsid w:val="0079464E"/>
    <w:rsid w:val="00794BD0"/>
    <w:rsid w:val="00795ACB"/>
    <w:rsid w:val="00796784"/>
    <w:rsid w:val="00796E76"/>
    <w:rsid w:val="00796F04"/>
    <w:rsid w:val="007971FF"/>
    <w:rsid w:val="007A1004"/>
    <w:rsid w:val="007A1BD1"/>
    <w:rsid w:val="007A1BF6"/>
    <w:rsid w:val="007A1EEF"/>
    <w:rsid w:val="007A2347"/>
    <w:rsid w:val="007A23B9"/>
    <w:rsid w:val="007A26B0"/>
    <w:rsid w:val="007A26BC"/>
    <w:rsid w:val="007A32A9"/>
    <w:rsid w:val="007A3A36"/>
    <w:rsid w:val="007A3B59"/>
    <w:rsid w:val="007A3C66"/>
    <w:rsid w:val="007A43B2"/>
    <w:rsid w:val="007A476F"/>
    <w:rsid w:val="007A4EBC"/>
    <w:rsid w:val="007A5682"/>
    <w:rsid w:val="007A58B2"/>
    <w:rsid w:val="007A58F5"/>
    <w:rsid w:val="007A5D0A"/>
    <w:rsid w:val="007A654A"/>
    <w:rsid w:val="007A6E71"/>
    <w:rsid w:val="007A74F7"/>
    <w:rsid w:val="007A7786"/>
    <w:rsid w:val="007A7AE1"/>
    <w:rsid w:val="007A7B66"/>
    <w:rsid w:val="007A7F2E"/>
    <w:rsid w:val="007B0289"/>
    <w:rsid w:val="007B04B2"/>
    <w:rsid w:val="007B074B"/>
    <w:rsid w:val="007B0A50"/>
    <w:rsid w:val="007B0E13"/>
    <w:rsid w:val="007B13D6"/>
    <w:rsid w:val="007B16F0"/>
    <w:rsid w:val="007B18DB"/>
    <w:rsid w:val="007B1B0D"/>
    <w:rsid w:val="007B1CC9"/>
    <w:rsid w:val="007B271F"/>
    <w:rsid w:val="007B2CE8"/>
    <w:rsid w:val="007B31D6"/>
    <w:rsid w:val="007B3993"/>
    <w:rsid w:val="007B46A7"/>
    <w:rsid w:val="007B4A91"/>
    <w:rsid w:val="007B4E5F"/>
    <w:rsid w:val="007B5242"/>
    <w:rsid w:val="007B5339"/>
    <w:rsid w:val="007B53BA"/>
    <w:rsid w:val="007B564F"/>
    <w:rsid w:val="007B5D78"/>
    <w:rsid w:val="007B6046"/>
    <w:rsid w:val="007B6318"/>
    <w:rsid w:val="007B6425"/>
    <w:rsid w:val="007B6C75"/>
    <w:rsid w:val="007B6D95"/>
    <w:rsid w:val="007B78CB"/>
    <w:rsid w:val="007B7BB6"/>
    <w:rsid w:val="007C037E"/>
    <w:rsid w:val="007C0387"/>
    <w:rsid w:val="007C08AA"/>
    <w:rsid w:val="007C14CB"/>
    <w:rsid w:val="007C1F0D"/>
    <w:rsid w:val="007C2717"/>
    <w:rsid w:val="007C2D9A"/>
    <w:rsid w:val="007C37E3"/>
    <w:rsid w:val="007C3BE4"/>
    <w:rsid w:val="007C3E28"/>
    <w:rsid w:val="007C4936"/>
    <w:rsid w:val="007C4C5D"/>
    <w:rsid w:val="007C5817"/>
    <w:rsid w:val="007C5E98"/>
    <w:rsid w:val="007C61FF"/>
    <w:rsid w:val="007C65CE"/>
    <w:rsid w:val="007C67C5"/>
    <w:rsid w:val="007C718B"/>
    <w:rsid w:val="007C7E66"/>
    <w:rsid w:val="007D0679"/>
    <w:rsid w:val="007D0A1E"/>
    <w:rsid w:val="007D0AFE"/>
    <w:rsid w:val="007D0B52"/>
    <w:rsid w:val="007D0FEC"/>
    <w:rsid w:val="007D1019"/>
    <w:rsid w:val="007D1A0B"/>
    <w:rsid w:val="007D1D19"/>
    <w:rsid w:val="007D1FEC"/>
    <w:rsid w:val="007D257F"/>
    <w:rsid w:val="007D2B16"/>
    <w:rsid w:val="007D2CB5"/>
    <w:rsid w:val="007D2FFC"/>
    <w:rsid w:val="007D33E6"/>
    <w:rsid w:val="007D3A2D"/>
    <w:rsid w:val="007D3CDE"/>
    <w:rsid w:val="007D3F04"/>
    <w:rsid w:val="007D461D"/>
    <w:rsid w:val="007D5014"/>
    <w:rsid w:val="007D5087"/>
    <w:rsid w:val="007D5812"/>
    <w:rsid w:val="007D597A"/>
    <w:rsid w:val="007D5A17"/>
    <w:rsid w:val="007D607D"/>
    <w:rsid w:val="007D62B8"/>
    <w:rsid w:val="007D6920"/>
    <w:rsid w:val="007D722F"/>
    <w:rsid w:val="007D7510"/>
    <w:rsid w:val="007D753E"/>
    <w:rsid w:val="007D7701"/>
    <w:rsid w:val="007E0436"/>
    <w:rsid w:val="007E04BC"/>
    <w:rsid w:val="007E07CC"/>
    <w:rsid w:val="007E0DF5"/>
    <w:rsid w:val="007E1135"/>
    <w:rsid w:val="007E1615"/>
    <w:rsid w:val="007E178B"/>
    <w:rsid w:val="007E191C"/>
    <w:rsid w:val="007E1CC1"/>
    <w:rsid w:val="007E2156"/>
    <w:rsid w:val="007E267B"/>
    <w:rsid w:val="007E2BB8"/>
    <w:rsid w:val="007E2D92"/>
    <w:rsid w:val="007E2DEA"/>
    <w:rsid w:val="007E310A"/>
    <w:rsid w:val="007E322E"/>
    <w:rsid w:val="007E3F04"/>
    <w:rsid w:val="007E421F"/>
    <w:rsid w:val="007E461E"/>
    <w:rsid w:val="007E4CBA"/>
    <w:rsid w:val="007E5124"/>
    <w:rsid w:val="007E5393"/>
    <w:rsid w:val="007E5984"/>
    <w:rsid w:val="007E6030"/>
    <w:rsid w:val="007E610B"/>
    <w:rsid w:val="007E63A9"/>
    <w:rsid w:val="007E6C30"/>
    <w:rsid w:val="007E6FDD"/>
    <w:rsid w:val="007E7A0F"/>
    <w:rsid w:val="007E7CC6"/>
    <w:rsid w:val="007E7FBE"/>
    <w:rsid w:val="007F011A"/>
    <w:rsid w:val="007F0545"/>
    <w:rsid w:val="007F0878"/>
    <w:rsid w:val="007F0E8C"/>
    <w:rsid w:val="007F0E9C"/>
    <w:rsid w:val="007F0F89"/>
    <w:rsid w:val="007F1766"/>
    <w:rsid w:val="007F209B"/>
    <w:rsid w:val="007F2A10"/>
    <w:rsid w:val="007F2ACD"/>
    <w:rsid w:val="007F2EB3"/>
    <w:rsid w:val="007F30A8"/>
    <w:rsid w:val="007F3116"/>
    <w:rsid w:val="007F3169"/>
    <w:rsid w:val="007F331D"/>
    <w:rsid w:val="007F3AE4"/>
    <w:rsid w:val="007F3FBC"/>
    <w:rsid w:val="007F41E8"/>
    <w:rsid w:val="007F4247"/>
    <w:rsid w:val="007F4BB2"/>
    <w:rsid w:val="007F502B"/>
    <w:rsid w:val="007F5123"/>
    <w:rsid w:val="007F5141"/>
    <w:rsid w:val="007F5242"/>
    <w:rsid w:val="007F53BF"/>
    <w:rsid w:val="007F54F8"/>
    <w:rsid w:val="007F5842"/>
    <w:rsid w:val="007F6106"/>
    <w:rsid w:val="007F66DE"/>
    <w:rsid w:val="007F6A22"/>
    <w:rsid w:val="007F6E67"/>
    <w:rsid w:val="007F75FE"/>
    <w:rsid w:val="007F7662"/>
    <w:rsid w:val="007F7879"/>
    <w:rsid w:val="007F7A5C"/>
    <w:rsid w:val="007F7C4A"/>
    <w:rsid w:val="008001C5"/>
    <w:rsid w:val="00800457"/>
    <w:rsid w:val="00800A9F"/>
    <w:rsid w:val="00800C0C"/>
    <w:rsid w:val="00800EFB"/>
    <w:rsid w:val="008010DF"/>
    <w:rsid w:val="00801399"/>
    <w:rsid w:val="00801781"/>
    <w:rsid w:val="00802AED"/>
    <w:rsid w:val="00802C93"/>
    <w:rsid w:val="0080369B"/>
    <w:rsid w:val="008037AB"/>
    <w:rsid w:val="0080390C"/>
    <w:rsid w:val="00803B72"/>
    <w:rsid w:val="00803DD6"/>
    <w:rsid w:val="008042E0"/>
    <w:rsid w:val="00804343"/>
    <w:rsid w:val="00804934"/>
    <w:rsid w:val="00804944"/>
    <w:rsid w:val="00804DD5"/>
    <w:rsid w:val="00804EDD"/>
    <w:rsid w:val="00805C91"/>
    <w:rsid w:val="00805CB5"/>
    <w:rsid w:val="00805D9F"/>
    <w:rsid w:val="008061A5"/>
    <w:rsid w:val="0080655A"/>
    <w:rsid w:val="00806B32"/>
    <w:rsid w:val="00806C2E"/>
    <w:rsid w:val="00806CDB"/>
    <w:rsid w:val="00806DDB"/>
    <w:rsid w:val="00806EA6"/>
    <w:rsid w:val="00806F8A"/>
    <w:rsid w:val="008079F3"/>
    <w:rsid w:val="00807CD0"/>
    <w:rsid w:val="00810819"/>
    <w:rsid w:val="0081086F"/>
    <w:rsid w:val="0081096C"/>
    <w:rsid w:val="00810E25"/>
    <w:rsid w:val="008112A8"/>
    <w:rsid w:val="0081298F"/>
    <w:rsid w:val="008132D4"/>
    <w:rsid w:val="0081333E"/>
    <w:rsid w:val="00813494"/>
    <w:rsid w:val="008134CC"/>
    <w:rsid w:val="008138F6"/>
    <w:rsid w:val="008139CD"/>
    <w:rsid w:val="00814502"/>
    <w:rsid w:val="00815122"/>
    <w:rsid w:val="00815628"/>
    <w:rsid w:val="00815881"/>
    <w:rsid w:val="008165A2"/>
    <w:rsid w:val="00816C27"/>
    <w:rsid w:val="008170D3"/>
    <w:rsid w:val="0081723C"/>
    <w:rsid w:val="00817BBB"/>
    <w:rsid w:val="008202DC"/>
    <w:rsid w:val="008202F9"/>
    <w:rsid w:val="00820BDE"/>
    <w:rsid w:val="00821148"/>
    <w:rsid w:val="008211F9"/>
    <w:rsid w:val="00821692"/>
    <w:rsid w:val="0082192F"/>
    <w:rsid w:val="00821A64"/>
    <w:rsid w:val="00821FEC"/>
    <w:rsid w:val="008222E0"/>
    <w:rsid w:val="0082241C"/>
    <w:rsid w:val="00822642"/>
    <w:rsid w:val="00822648"/>
    <w:rsid w:val="00822BA4"/>
    <w:rsid w:val="00822C04"/>
    <w:rsid w:val="00822C97"/>
    <w:rsid w:val="00822FA1"/>
    <w:rsid w:val="00823067"/>
    <w:rsid w:val="008239E7"/>
    <w:rsid w:val="00823E15"/>
    <w:rsid w:val="008240BF"/>
    <w:rsid w:val="008247E2"/>
    <w:rsid w:val="00824983"/>
    <w:rsid w:val="00825798"/>
    <w:rsid w:val="00826660"/>
    <w:rsid w:val="00826B46"/>
    <w:rsid w:val="00826FAA"/>
    <w:rsid w:val="00827142"/>
    <w:rsid w:val="00827172"/>
    <w:rsid w:val="008275B7"/>
    <w:rsid w:val="008275E5"/>
    <w:rsid w:val="00831376"/>
    <w:rsid w:val="0083155D"/>
    <w:rsid w:val="0083189F"/>
    <w:rsid w:val="008319AD"/>
    <w:rsid w:val="00831A0A"/>
    <w:rsid w:val="00831E4B"/>
    <w:rsid w:val="008325C2"/>
    <w:rsid w:val="00832A8F"/>
    <w:rsid w:val="00832CED"/>
    <w:rsid w:val="00832DD5"/>
    <w:rsid w:val="0083306F"/>
    <w:rsid w:val="0083316F"/>
    <w:rsid w:val="00833AB2"/>
    <w:rsid w:val="00834206"/>
    <w:rsid w:val="0083420E"/>
    <w:rsid w:val="00834277"/>
    <w:rsid w:val="00834806"/>
    <w:rsid w:val="00834870"/>
    <w:rsid w:val="00834893"/>
    <w:rsid w:val="00834F12"/>
    <w:rsid w:val="00835378"/>
    <w:rsid w:val="008356D8"/>
    <w:rsid w:val="00835795"/>
    <w:rsid w:val="00835F33"/>
    <w:rsid w:val="00835F6A"/>
    <w:rsid w:val="00835F8F"/>
    <w:rsid w:val="0083626F"/>
    <w:rsid w:val="00836498"/>
    <w:rsid w:val="008366F8"/>
    <w:rsid w:val="00836B82"/>
    <w:rsid w:val="0083707F"/>
    <w:rsid w:val="0083746E"/>
    <w:rsid w:val="00837EAA"/>
    <w:rsid w:val="008403A3"/>
    <w:rsid w:val="008404B6"/>
    <w:rsid w:val="00840AB6"/>
    <w:rsid w:val="00840B33"/>
    <w:rsid w:val="00840BEA"/>
    <w:rsid w:val="00841D64"/>
    <w:rsid w:val="00842101"/>
    <w:rsid w:val="0084243F"/>
    <w:rsid w:val="008427CF"/>
    <w:rsid w:val="00842F0F"/>
    <w:rsid w:val="00842FCD"/>
    <w:rsid w:val="008430C8"/>
    <w:rsid w:val="00843211"/>
    <w:rsid w:val="00843532"/>
    <w:rsid w:val="00843578"/>
    <w:rsid w:val="008436A9"/>
    <w:rsid w:val="00843ED8"/>
    <w:rsid w:val="0084471B"/>
    <w:rsid w:val="00845194"/>
    <w:rsid w:val="00845249"/>
    <w:rsid w:val="008452F8"/>
    <w:rsid w:val="00845540"/>
    <w:rsid w:val="0084586D"/>
    <w:rsid w:val="00845AA0"/>
    <w:rsid w:val="00845F7C"/>
    <w:rsid w:val="0084601A"/>
    <w:rsid w:val="008462AD"/>
    <w:rsid w:val="00846984"/>
    <w:rsid w:val="008473E5"/>
    <w:rsid w:val="008476F1"/>
    <w:rsid w:val="00847D00"/>
    <w:rsid w:val="0085011B"/>
    <w:rsid w:val="008506CA"/>
    <w:rsid w:val="00850F53"/>
    <w:rsid w:val="00851981"/>
    <w:rsid w:val="00851B85"/>
    <w:rsid w:val="00851CEC"/>
    <w:rsid w:val="00851EE9"/>
    <w:rsid w:val="0085242B"/>
    <w:rsid w:val="00852588"/>
    <w:rsid w:val="008526E5"/>
    <w:rsid w:val="00852F59"/>
    <w:rsid w:val="00852FF7"/>
    <w:rsid w:val="0085324B"/>
    <w:rsid w:val="00853663"/>
    <w:rsid w:val="008536D5"/>
    <w:rsid w:val="0085390B"/>
    <w:rsid w:val="0085429B"/>
    <w:rsid w:val="008546A4"/>
    <w:rsid w:val="00854D42"/>
    <w:rsid w:val="00855492"/>
    <w:rsid w:val="00855607"/>
    <w:rsid w:val="008558C1"/>
    <w:rsid w:val="008558E2"/>
    <w:rsid w:val="0085599D"/>
    <w:rsid w:val="00855B19"/>
    <w:rsid w:val="008560BE"/>
    <w:rsid w:val="008567A4"/>
    <w:rsid w:val="00857350"/>
    <w:rsid w:val="00857892"/>
    <w:rsid w:val="00857F3C"/>
    <w:rsid w:val="0086009D"/>
    <w:rsid w:val="00860180"/>
    <w:rsid w:val="0086039A"/>
    <w:rsid w:val="008605D0"/>
    <w:rsid w:val="008606CD"/>
    <w:rsid w:val="008608D8"/>
    <w:rsid w:val="008609B4"/>
    <w:rsid w:val="00861623"/>
    <w:rsid w:val="00861929"/>
    <w:rsid w:val="00861B77"/>
    <w:rsid w:val="00861D24"/>
    <w:rsid w:val="00861E10"/>
    <w:rsid w:val="00861F6B"/>
    <w:rsid w:val="00862059"/>
    <w:rsid w:val="00862149"/>
    <w:rsid w:val="00862545"/>
    <w:rsid w:val="00862672"/>
    <w:rsid w:val="00862AC6"/>
    <w:rsid w:val="00862D5E"/>
    <w:rsid w:val="00863604"/>
    <w:rsid w:val="00863B21"/>
    <w:rsid w:val="00863CEA"/>
    <w:rsid w:val="00863E5F"/>
    <w:rsid w:val="008641C7"/>
    <w:rsid w:val="00864EA4"/>
    <w:rsid w:val="008657D6"/>
    <w:rsid w:val="008657DB"/>
    <w:rsid w:val="0086588B"/>
    <w:rsid w:val="00866328"/>
    <w:rsid w:val="0086688F"/>
    <w:rsid w:val="00866AEF"/>
    <w:rsid w:val="00867234"/>
    <w:rsid w:val="0086748E"/>
    <w:rsid w:val="00867EAD"/>
    <w:rsid w:val="00867F74"/>
    <w:rsid w:val="00870BF8"/>
    <w:rsid w:val="00870C2F"/>
    <w:rsid w:val="00870CBE"/>
    <w:rsid w:val="00870FDA"/>
    <w:rsid w:val="008714AB"/>
    <w:rsid w:val="00871EE0"/>
    <w:rsid w:val="0087230C"/>
    <w:rsid w:val="00872932"/>
    <w:rsid w:val="00872A21"/>
    <w:rsid w:val="00872B77"/>
    <w:rsid w:val="008732E6"/>
    <w:rsid w:val="008741D0"/>
    <w:rsid w:val="008741DD"/>
    <w:rsid w:val="00874618"/>
    <w:rsid w:val="00874ADD"/>
    <w:rsid w:val="00874C13"/>
    <w:rsid w:val="00874D79"/>
    <w:rsid w:val="0087526F"/>
    <w:rsid w:val="00876165"/>
    <w:rsid w:val="00876909"/>
    <w:rsid w:val="00877005"/>
    <w:rsid w:val="0087735C"/>
    <w:rsid w:val="008773BF"/>
    <w:rsid w:val="008775BE"/>
    <w:rsid w:val="00877766"/>
    <w:rsid w:val="00877E03"/>
    <w:rsid w:val="00880378"/>
    <w:rsid w:val="008804BB"/>
    <w:rsid w:val="0088055A"/>
    <w:rsid w:val="00880779"/>
    <w:rsid w:val="00880935"/>
    <w:rsid w:val="00880D20"/>
    <w:rsid w:val="00880E7F"/>
    <w:rsid w:val="008812EA"/>
    <w:rsid w:val="008813E8"/>
    <w:rsid w:val="00881632"/>
    <w:rsid w:val="00881882"/>
    <w:rsid w:val="00881F81"/>
    <w:rsid w:val="00882138"/>
    <w:rsid w:val="00882411"/>
    <w:rsid w:val="00882425"/>
    <w:rsid w:val="00882574"/>
    <w:rsid w:val="008826F0"/>
    <w:rsid w:val="00882DB6"/>
    <w:rsid w:val="0088325D"/>
    <w:rsid w:val="0088329F"/>
    <w:rsid w:val="0088393A"/>
    <w:rsid w:val="00883993"/>
    <w:rsid w:val="00883A67"/>
    <w:rsid w:val="00884C3D"/>
    <w:rsid w:val="00884D8E"/>
    <w:rsid w:val="00884E2A"/>
    <w:rsid w:val="008852F5"/>
    <w:rsid w:val="00885A17"/>
    <w:rsid w:val="00885B74"/>
    <w:rsid w:val="00885BB4"/>
    <w:rsid w:val="00885C87"/>
    <w:rsid w:val="00886606"/>
    <w:rsid w:val="00886802"/>
    <w:rsid w:val="00886A43"/>
    <w:rsid w:val="00887047"/>
    <w:rsid w:val="0088705D"/>
    <w:rsid w:val="0088754A"/>
    <w:rsid w:val="0088755F"/>
    <w:rsid w:val="00887DC3"/>
    <w:rsid w:val="00890466"/>
    <w:rsid w:val="00890587"/>
    <w:rsid w:val="008907F8"/>
    <w:rsid w:val="008909BC"/>
    <w:rsid w:val="00890F95"/>
    <w:rsid w:val="00891705"/>
    <w:rsid w:val="0089187D"/>
    <w:rsid w:val="00891DC6"/>
    <w:rsid w:val="0089201D"/>
    <w:rsid w:val="00892B80"/>
    <w:rsid w:val="00892E1A"/>
    <w:rsid w:val="00892F14"/>
    <w:rsid w:val="0089324C"/>
    <w:rsid w:val="008938DF"/>
    <w:rsid w:val="00893AEB"/>
    <w:rsid w:val="00893CB2"/>
    <w:rsid w:val="00894631"/>
    <w:rsid w:val="0089465B"/>
    <w:rsid w:val="00894A4B"/>
    <w:rsid w:val="00895134"/>
    <w:rsid w:val="00895248"/>
    <w:rsid w:val="00895689"/>
    <w:rsid w:val="00896609"/>
    <w:rsid w:val="00896775"/>
    <w:rsid w:val="008972B6"/>
    <w:rsid w:val="00897A7B"/>
    <w:rsid w:val="00897DE1"/>
    <w:rsid w:val="008A02D1"/>
    <w:rsid w:val="008A03E1"/>
    <w:rsid w:val="008A057B"/>
    <w:rsid w:val="008A07D8"/>
    <w:rsid w:val="008A0DD6"/>
    <w:rsid w:val="008A0FFF"/>
    <w:rsid w:val="008A154A"/>
    <w:rsid w:val="008A1D61"/>
    <w:rsid w:val="008A1FEE"/>
    <w:rsid w:val="008A255D"/>
    <w:rsid w:val="008A2669"/>
    <w:rsid w:val="008A273C"/>
    <w:rsid w:val="008A30C9"/>
    <w:rsid w:val="008A31E7"/>
    <w:rsid w:val="008A3238"/>
    <w:rsid w:val="008A37E2"/>
    <w:rsid w:val="008A39B3"/>
    <w:rsid w:val="008A3CF4"/>
    <w:rsid w:val="008A3DE3"/>
    <w:rsid w:val="008A4253"/>
    <w:rsid w:val="008A4898"/>
    <w:rsid w:val="008A4AB7"/>
    <w:rsid w:val="008A4BAE"/>
    <w:rsid w:val="008A4E6E"/>
    <w:rsid w:val="008A52DD"/>
    <w:rsid w:val="008A5334"/>
    <w:rsid w:val="008A53BE"/>
    <w:rsid w:val="008A59DC"/>
    <w:rsid w:val="008A5C4F"/>
    <w:rsid w:val="008A5D5D"/>
    <w:rsid w:val="008A5E5C"/>
    <w:rsid w:val="008A665C"/>
    <w:rsid w:val="008A6946"/>
    <w:rsid w:val="008A7AE5"/>
    <w:rsid w:val="008A7C54"/>
    <w:rsid w:val="008A7D1C"/>
    <w:rsid w:val="008B009D"/>
    <w:rsid w:val="008B0404"/>
    <w:rsid w:val="008B053D"/>
    <w:rsid w:val="008B0654"/>
    <w:rsid w:val="008B0674"/>
    <w:rsid w:val="008B0B20"/>
    <w:rsid w:val="008B0F8F"/>
    <w:rsid w:val="008B1387"/>
    <w:rsid w:val="008B1695"/>
    <w:rsid w:val="008B1E01"/>
    <w:rsid w:val="008B1E03"/>
    <w:rsid w:val="008B1FC6"/>
    <w:rsid w:val="008B23C6"/>
    <w:rsid w:val="008B27EF"/>
    <w:rsid w:val="008B2D67"/>
    <w:rsid w:val="008B37FA"/>
    <w:rsid w:val="008B387A"/>
    <w:rsid w:val="008B3971"/>
    <w:rsid w:val="008B3CFD"/>
    <w:rsid w:val="008B411E"/>
    <w:rsid w:val="008B44BA"/>
    <w:rsid w:val="008B47CB"/>
    <w:rsid w:val="008B4D4C"/>
    <w:rsid w:val="008B5478"/>
    <w:rsid w:val="008B56B8"/>
    <w:rsid w:val="008B5B27"/>
    <w:rsid w:val="008B5B83"/>
    <w:rsid w:val="008B5D1F"/>
    <w:rsid w:val="008B6744"/>
    <w:rsid w:val="008B6F52"/>
    <w:rsid w:val="008B7289"/>
    <w:rsid w:val="008B75D4"/>
    <w:rsid w:val="008B7A24"/>
    <w:rsid w:val="008C05DA"/>
    <w:rsid w:val="008C08C0"/>
    <w:rsid w:val="008C0F8C"/>
    <w:rsid w:val="008C157B"/>
    <w:rsid w:val="008C16D2"/>
    <w:rsid w:val="008C16F6"/>
    <w:rsid w:val="008C1941"/>
    <w:rsid w:val="008C1ED9"/>
    <w:rsid w:val="008C2944"/>
    <w:rsid w:val="008C2D58"/>
    <w:rsid w:val="008C2DDB"/>
    <w:rsid w:val="008C355B"/>
    <w:rsid w:val="008C3593"/>
    <w:rsid w:val="008C3F41"/>
    <w:rsid w:val="008C459B"/>
    <w:rsid w:val="008C51DD"/>
    <w:rsid w:val="008C574B"/>
    <w:rsid w:val="008C5959"/>
    <w:rsid w:val="008C5B0C"/>
    <w:rsid w:val="008C67A7"/>
    <w:rsid w:val="008C67ED"/>
    <w:rsid w:val="008C6FBB"/>
    <w:rsid w:val="008C741B"/>
    <w:rsid w:val="008C75C1"/>
    <w:rsid w:val="008C7686"/>
    <w:rsid w:val="008C77FA"/>
    <w:rsid w:val="008C7A9B"/>
    <w:rsid w:val="008D0266"/>
    <w:rsid w:val="008D0F36"/>
    <w:rsid w:val="008D12EE"/>
    <w:rsid w:val="008D1967"/>
    <w:rsid w:val="008D1B75"/>
    <w:rsid w:val="008D1D58"/>
    <w:rsid w:val="008D2278"/>
    <w:rsid w:val="008D2420"/>
    <w:rsid w:val="008D261D"/>
    <w:rsid w:val="008D2A67"/>
    <w:rsid w:val="008D2DF8"/>
    <w:rsid w:val="008D3B43"/>
    <w:rsid w:val="008D40DF"/>
    <w:rsid w:val="008D42D2"/>
    <w:rsid w:val="008D46D8"/>
    <w:rsid w:val="008D5147"/>
    <w:rsid w:val="008D51D0"/>
    <w:rsid w:val="008D5287"/>
    <w:rsid w:val="008D550E"/>
    <w:rsid w:val="008D5C7A"/>
    <w:rsid w:val="008D5E3B"/>
    <w:rsid w:val="008D6206"/>
    <w:rsid w:val="008D638E"/>
    <w:rsid w:val="008D764B"/>
    <w:rsid w:val="008E0087"/>
    <w:rsid w:val="008E0233"/>
    <w:rsid w:val="008E03AC"/>
    <w:rsid w:val="008E060D"/>
    <w:rsid w:val="008E09A5"/>
    <w:rsid w:val="008E0BC5"/>
    <w:rsid w:val="008E0BE3"/>
    <w:rsid w:val="008E1225"/>
    <w:rsid w:val="008E1262"/>
    <w:rsid w:val="008E1A13"/>
    <w:rsid w:val="008E1DD8"/>
    <w:rsid w:val="008E208B"/>
    <w:rsid w:val="008E26EA"/>
    <w:rsid w:val="008E2E54"/>
    <w:rsid w:val="008E2E7F"/>
    <w:rsid w:val="008E3315"/>
    <w:rsid w:val="008E36C0"/>
    <w:rsid w:val="008E3836"/>
    <w:rsid w:val="008E3CA7"/>
    <w:rsid w:val="008E4477"/>
    <w:rsid w:val="008E4705"/>
    <w:rsid w:val="008E4AE4"/>
    <w:rsid w:val="008E4DE3"/>
    <w:rsid w:val="008E53B7"/>
    <w:rsid w:val="008E56E1"/>
    <w:rsid w:val="008E5957"/>
    <w:rsid w:val="008E5CE4"/>
    <w:rsid w:val="008E5E4B"/>
    <w:rsid w:val="008E662B"/>
    <w:rsid w:val="008E7065"/>
    <w:rsid w:val="008E7453"/>
    <w:rsid w:val="008E74DD"/>
    <w:rsid w:val="008E792D"/>
    <w:rsid w:val="008E7CB2"/>
    <w:rsid w:val="008F0268"/>
    <w:rsid w:val="008F045E"/>
    <w:rsid w:val="008F07A6"/>
    <w:rsid w:val="008F08D7"/>
    <w:rsid w:val="008F0D02"/>
    <w:rsid w:val="008F1104"/>
    <w:rsid w:val="008F116F"/>
    <w:rsid w:val="008F117D"/>
    <w:rsid w:val="008F1311"/>
    <w:rsid w:val="008F171E"/>
    <w:rsid w:val="008F1FF5"/>
    <w:rsid w:val="008F22F7"/>
    <w:rsid w:val="008F2308"/>
    <w:rsid w:val="008F25D6"/>
    <w:rsid w:val="008F2A5B"/>
    <w:rsid w:val="008F2BB3"/>
    <w:rsid w:val="008F2F2E"/>
    <w:rsid w:val="008F2FCF"/>
    <w:rsid w:val="008F3024"/>
    <w:rsid w:val="008F304C"/>
    <w:rsid w:val="008F315F"/>
    <w:rsid w:val="008F3463"/>
    <w:rsid w:val="008F3FD9"/>
    <w:rsid w:val="008F4055"/>
    <w:rsid w:val="008F4830"/>
    <w:rsid w:val="008F4A5F"/>
    <w:rsid w:val="008F4C65"/>
    <w:rsid w:val="008F518D"/>
    <w:rsid w:val="008F63EF"/>
    <w:rsid w:val="008F6C0F"/>
    <w:rsid w:val="008F6E32"/>
    <w:rsid w:val="008F7120"/>
    <w:rsid w:val="008F7158"/>
    <w:rsid w:val="008F732D"/>
    <w:rsid w:val="008F74EC"/>
    <w:rsid w:val="008F7C0E"/>
    <w:rsid w:val="008F7D03"/>
    <w:rsid w:val="00900251"/>
    <w:rsid w:val="00900A44"/>
    <w:rsid w:val="00900BCF"/>
    <w:rsid w:val="00901352"/>
    <w:rsid w:val="009017CC"/>
    <w:rsid w:val="00901FF4"/>
    <w:rsid w:val="009025A6"/>
    <w:rsid w:val="009026FB"/>
    <w:rsid w:val="009027F1"/>
    <w:rsid w:val="00902BBC"/>
    <w:rsid w:val="00902C18"/>
    <w:rsid w:val="00903312"/>
    <w:rsid w:val="009036D1"/>
    <w:rsid w:val="0090384A"/>
    <w:rsid w:val="00903CEC"/>
    <w:rsid w:val="00903E25"/>
    <w:rsid w:val="00903F60"/>
    <w:rsid w:val="0090427B"/>
    <w:rsid w:val="009046D4"/>
    <w:rsid w:val="009048A3"/>
    <w:rsid w:val="00904A6E"/>
    <w:rsid w:val="00904E78"/>
    <w:rsid w:val="00905473"/>
    <w:rsid w:val="009055D8"/>
    <w:rsid w:val="00905AA5"/>
    <w:rsid w:val="00905C38"/>
    <w:rsid w:val="00905C87"/>
    <w:rsid w:val="00905EB6"/>
    <w:rsid w:val="00906254"/>
    <w:rsid w:val="009062B1"/>
    <w:rsid w:val="00906491"/>
    <w:rsid w:val="00906528"/>
    <w:rsid w:val="00906D1B"/>
    <w:rsid w:val="00907EF7"/>
    <w:rsid w:val="00910A0D"/>
    <w:rsid w:val="00910B9E"/>
    <w:rsid w:val="00911263"/>
    <w:rsid w:val="0091175A"/>
    <w:rsid w:val="0091175C"/>
    <w:rsid w:val="009118F7"/>
    <w:rsid w:val="00911FDA"/>
    <w:rsid w:val="00912434"/>
    <w:rsid w:val="00912715"/>
    <w:rsid w:val="00912C09"/>
    <w:rsid w:val="00913261"/>
    <w:rsid w:val="009132AB"/>
    <w:rsid w:val="0091330C"/>
    <w:rsid w:val="00913596"/>
    <w:rsid w:val="00913760"/>
    <w:rsid w:val="0091410D"/>
    <w:rsid w:val="00914463"/>
    <w:rsid w:val="009144F5"/>
    <w:rsid w:val="009146D8"/>
    <w:rsid w:val="0091501C"/>
    <w:rsid w:val="00915B9F"/>
    <w:rsid w:val="00915BF8"/>
    <w:rsid w:val="00916628"/>
    <w:rsid w:val="0091675A"/>
    <w:rsid w:val="00917185"/>
    <w:rsid w:val="009171BE"/>
    <w:rsid w:val="009172F5"/>
    <w:rsid w:val="00917785"/>
    <w:rsid w:val="00917986"/>
    <w:rsid w:val="009179FE"/>
    <w:rsid w:val="00917A0B"/>
    <w:rsid w:val="00917BE1"/>
    <w:rsid w:val="00917D4A"/>
    <w:rsid w:val="009200D5"/>
    <w:rsid w:val="009202F0"/>
    <w:rsid w:val="00920A28"/>
    <w:rsid w:val="0092149A"/>
    <w:rsid w:val="00921949"/>
    <w:rsid w:val="00921A48"/>
    <w:rsid w:val="00921A57"/>
    <w:rsid w:val="00921E37"/>
    <w:rsid w:val="00921FF3"/>
    <w:rsid w:val="009224C7"/>
    <w:rsid w:val="00922A1C"/>
    <w:rsid w:val="00922CAA"/>
    <w:rsid w:val="00922EC2"/>
    <w:rsid w:val="00923650"/>
    <w:rsid w:val="009238AE"/>
    <w:rsid w:val="00923A14"/>
    <w:rsid w:val="00923EDF"/>
    <w:rsid w:val="00924616"/>
    <w:rsid w:val="009246BA"/>
    <w:rsid w:val="00925393"/>
    <w:rsid w:val="0092546F"/>
    <w:rsid w:val="00925916"/>
    <w:rsid w:val="00925BD4"/>
    <w:rsid w:val="0092623A"/>
    <w:rsid w:val="00926394"/>
    <w:rsid w:val="00926495"/>
    <w:rsid w:val="00926894"/>
    <w:rsid w:val="00926A9B"/>
    <w:rsid w:val="00926D61"/>
    <w:rsid w:val="00926E37"/>
    <w:rsid w:val="00927553"/>
    <w:rsid w:val="009276C6"/>
    <w:rsid w:val="009279BF"/>
    <w:rsid w:val="00927ABC"/>
    <w:rsid w:val="00930094"/>
    <w:rsid w:val="009300C3"/>
    <w:rsid w:val="009305B3"/>
    <w:rsid w:val="009306F8"/>
    <w:rsid w:val="00930760"/>
    <w:rsid w:val="00930D41"/>
    <w:rsid w:val="00930E30"/>
    <w:rsid w:val="0093103D"/>
    <w:rsid w:val="00931045"/>
    <w:rsid w:val="00931E8E"/>
    <w:rsid w:val="00932233"/>
    <w:rsid w:val="009323FF"/>
    <w:rsid w:val="00932CD0"/>
    <w:rsid w:val="00932D53"/>
    <w:rsid w:val="00933096"/>
    <w:rsid w:val="0093324A"/>
    <w:rsid w:val="00933352"/>
    <w:rsid w:val="00933450"/>
    <w:rsid w:val="0093353A"/>
    <w:rsid w:val="00933795"/>
    <w:rsid w:val="00933901"/>
    <w:rsid w:val="00933D3D"/>
    <w:rsid w:val="00934235"/>
    <w:rsid w:val="009346F5"/>
    <w:rsid w:val="00934882"/>
    <w:rsid w:val="00934DD8"/>
    <w:rsid w:val="00934FA5"/>
    <w:rsid w:val="0093609A"/>
    <w:rsid w:val="00936529"/>
    <w:rsid w:val="009369C7"/>
    <w:rsid w:val="00936E8C"/>
    <w:rsid w:val="0093788D"/>
    <w:rsid w:val="00937B5B"/>
    <w:rsid w:val="00937B6D"/>
    <w:rsid w:val="009405E4"/>
    <w:rsid w:val="00940607"/>
    <w:rsid w:val="00940641"/>
    <w:rsid w:val="009409DB"/>
    <w:rsid w:val="00940C05"/>
    <w:rsid w:val="00940D8C"/>
    <w:rsid w:val="00940DD1"/>
    <w:rsid w:val="0094134C"/>
    <w:rsid w:val="009421D6"/>
    <w:rsid w:val="0094232D"/>
    <w:rsid w:val="009426BE"/>
    <w:rsid w:val="00942821"/>
    <w:rsid w:val="00942E91"/>
    <w:rsid w:val="0094389B"/>
    <w:rsid w:val="009439C7"/>
    <w:rsid w:val="00943AAE"/>
    <w:rsid w:val="00943CA0"/>
    <w:rsid w:val="009441CA"/>
    <w:rsid w:val="00944527"/>
    <w:rsid w:val="00944753"/>
    <w:rsid w:val="00944A9B"/>
    <w:rsid w:val="00944BFC"/>
    <w:rsid w:val="00944CDF"/>
    <w:rsid w:val="0094504B"/>
    <w:rsid w:val="009451BC"/>
    <w:rsid w:val="009451C9"/>
    <w:rsid w:val="00945609"/>
    <w:rsid w:val="00945654"/>
    <w:rsid w:val="00945778"/>
    <w:rsid w:val="00945A6E"/>
    <w:rsid w:val="00945DC5"/>
    <w:rsid w:val="00945E03"/>
    <w:rsid w:val="009462BF"/>
    <w:rsid w:val="00946F51"/>
    <w:rsid w:val="0094779E"/>
    <w:rsid w:val="0094786D"/>
    <w:rsid w:val="00947ABF"/>
    <w:rsid w:val="009505F5"/>
    <w:rsid w:val="00950C2C"/>
    <w:rsid w:val="00950C4E"/>
    <w:rsid w:val="00950E05"/>
    <w:rsid w:val="00951226"/>
    <w:rsid w:val="0095126F"/>
    <w:rsid w:val="00951B5C"/>
    <w:rsid w:val="00951C0F"/>
    <w:rsid w:val="00951C3D"/>
    <w:rsid w:val="00951C99"/>
    <w:rsid w:val="00953EE7"/>
    <w:rsid w:val="00954375"/>
    <w:rsid w:val="00954716"/>
    <w:rsid w:val="00954C8B"/>
    <w:rsid w:val="009558C0"/>
    <w:rsid w:val="00955A13"/>
    <w:rsid w:val="00955A5C"/>
    <w:rsid w:val="00955A92"/>
    <w:rsid w:val="00955CEA"/>
    <w:rsid w:val="00955D9F"/>
    <w:rsid w:val="009563FB"/>
    <w:rsid w:val="00956CF8"/>
    <w:rsid w:val="00957316"/>
    <w:rsid w:val="00957475"/>
    <w:rsid w:val="00957D04"/>
    <w:rsid w:val="00960FFE"/>
    <w:rsid w:val="00961373"/>
    <w:rsid w:val="009615D3"/>
    <w:rsid w:val="0096234A"/>
    <w:rsid w:val="009625BF"/>
    <w:rsid w:val="009627DC"/>
    <w:rsid w:val="00962AF7"/>
    <w:rsid w:val="00962D0B"/>
    <w:rsid w:val="00963B2E"/>
    <w:rsid w:val="00963BBC"/>
    <w:rsid w:val="00963D30"/>
    <w:rsid w:val="0096460D"/>
    <w:rsid w:val="00964B0D"/>
    <w:rsid w:val="00964B15"/>
    <w:rsid w:val="00964E88"/>
    <w:rsid w:val="009655CC"/>
    <w:rsid w:val="00965606"/>
    <w:rsid w:val="009656DD"/>
    <w:rsid w:val="00965F06"/>
    <w:rsid w:val="00966E58"/>
    <w:rsid w:val="00966E81"/>
    <w:rsid w:val="00966F18"/>
    <w:rsid w:val="0096772D"/>
    <w:rsid w:val="0096775A"/>
    <w:rsid w:val="00967EE7"/>
    <w:rsid w:val="00967F49"/>
    <w:rsid w:val="009704EB"/>
    <w:rsid w:val="00970A3E"/>
    <w:rsid w:val="00970E9F"/>
    <w:rsid w:val="009711F3"/>
    <w:rsid w:val="00971356"/>
    <w:rsid w:val="00971600"/>
    <w:rsid w:val="0097198E"/>
    <w:rsid w:val="009719EF"/>
    <w:rsid w:val="00972609"/>
    <w:rsid w:val="0097284C"/>
    <w:rsid w:val="009728A8"/>
    <w:rsid w:val="00972B85"/>
    <w:rsid w:val="00972D7C"/>
    <w:rsid w:val="00972E1A"/>
    <w:rsid w:val="00972E69"/>
    <w:rsid w:val="00972EDA"/>
    <w:rsid w:val="00972F5A"/>
    <w:rsid w:val="0097313F"/>
    <w:rsid w:val="009735DD"/>
    <w:rsid w:val="00973984"/>
    <w:rsid w:val="009740EB"/>
    <w:rsid w:val="009742B9"/>
    <w:rsid w:val="00974634"/>
    <w:rsid w:val="00974BC7"/>
    <w:rsid w:val="0097543F"/>
    <w:rsid w:val="009755E6"/>
    <w:rsid w:val="009756A3"/>
    <w:rsid w:val="009760AC"/>
    <w:rsid w:val="009763D4"/>
    <w:rsid w:val="0097664F"/>
    <w:rsid w:val="00976ADA"/>
    <w:rsid w:val="00976B24"/>
    <w:rsid w:val="00976C14"/>
    <w:rsid w:val="00976C4E"/>
    <w:rsid w:val="00977361"/>
    <w:rsid w:val="00977708"/>
    <w:rsid w:val="00977BBC"/>
    <w:rsid w:val="00977BD3"/>
    <w:rsid w:val="00980558"/>
    <w:rsid w:val="00980C76"/>
    <w:rsid w:val="00980E08"/>
    <w:rsid w:val="0098125F"/>
    <w:rsid w:val="009819E5"/>
    <w:rsid w:val="00981A51"/>
    <w:rsid w:val="00981B7B"/>
    <w:rsid w:val="00981BA5"/>
    <w:rsid w:val="00982B35"/>
    <w:rsid w:val="009832E6"/>
    <w:rsid w:val="009835C6"/>
    <w:rsid w:val="00983B86"/>
    <w:rsid w:val="0098474E"/>
    <w:rsid w:val="00984A0D"/>
    <w:rsid w:val="009852E7"/>
    <w:rsid w:val="00986415"/>
    <w:rsid w:val="00986485"/>
    <w:rsid w:val="00986FD4"/>
    <w:rsid w:val="0098774F"/>
    <w:rsid w:val="00987AD5"/>
    <w:rsid w:val="00987EE0"/>
    <w:rsid w:val="00990400"/>
    <w:rsid w:val="0099074A"/>
    <w:rsid w:val="009912D6"/>
    <w:rsid w:val="00991308"/>
    <w:rsid w:val="00991470"/>
    <w:rsid w:val="009918A2"/>
    <w:rsid w:val="0099242E"/>
    <w:rsid w:val="0099255A"/>
    <w:rsid w:val="0099267D"/>
    <w:rsid w:val="00992ABB"/>
    <w:rsid w:val="00992C17"/>
    <w:rsid w:val="009935FC"/>
    <w:rsid w:val="00993B6C"/>
    <w:rsid w:val="00993FAD"/>
    <w:rsid w:val="00994094"/>
    <w:rsid w:val="009940A7"/>
    <w:rsid w:val="00994747"/>
    <w:rsid w:val="00994751"/>
    <w:rsid w:val="009948A6"/>
    <w:rsid w:val="009949DF"/>
    <w:rsid w:val="00994A82"/>
    <w:rsid w:val="00995A50"/>
    <w:rsid w:val="00995B22"/>
    <w:rsid w:val="009960B7"/>
    <w:rsid w:val="00996168"/>
    <w:rsid w:val="009961F2"/>
    <w:rsid w:val="0099650C"/>
    <w:rsid w:val="00996D0F"/>
    <w:rsid w:val="00996E06"/>
    <w:rsid w:val="009971DD"/>
    <w:rsid w:val="00997405"/>
    <w:rsid w:val="009977F1"/>
    <w:rsid w:val="00997C61"/>
    <w:rsid w:val="00997D66"/>
    <w:rsid w:val="009A0113"/>
    <w:rsid w:val="009A0471"/>
    <w:rsid w:val="009A04D7"/>
    <w:rsid w:val="009A086A"/>
    <w:rsid w:val="009A08CD"/>
    <w:rsid w:val="009A0FA7"/>
    <w:rsid w:val="009A1D95"/>
    <w:rsid w:val="009A259C"/>
    <w:rsid w:val="009A2B24"/>
    <w:rsid w:val="009A2F65"/>
    <w:rsid w:val="009A3561"/>
    <w:rsid w:val="009A3869"/>
    <w:rsid w:val="009A392B"/>
    <w:rsid w:val="009A3C58"/>
    <w:rsid w:val="009A3C76"/>
    <w:rsid w:val="009A4066"/>
    <w:rsid w:val="009A417B"/>
    <w:rsid w:val="009A48B4"/>
    <w:rsid w:val="009A4A7C"/>
    <w:rsid w:val="009A4AEF"/>
    <w:rsid w:val="009A4C17"/>
    <w:rsid w:val="009A5411"/>
    <w:rsid w:val="009A566B"/>
    <w:rsid w:val="009A5D18"/>
    <w:rsid w:val="009A5F8E"/>
    <w:rsid w:val="009A64BA"/>
    <w:rsid w:val="009A6613"/>
    <w:rsid w:val="009A676B"/>
    <w:rsid w:val="009A6B19"/>
    <w:rsid w:val="009A6C36"/>
    <w:rsid w:val="009A716E"/>
    <w:rsid w:val="009A742C"/>
    <w:rsid w:val="009A7DDB"/>
    <w:rsid w:val="009A7E33"/>
    <w:rsid w:val="009B0640"/>
    <w:rsid w:val="009B0DBF"/>
    <w:rsid w:val="009B1382"/>
    <w:rsid w:val="009B1604"/>
    <w:rsid w:val="009B1B80"/>
    <w:rsid w:val="009B206F"/>
    <w:rsid w:val="009B2102"/>
    <w:rsid w:val="009B2A72"/>
    <w:rsid w:val="009B3408"/>
    <w:rsid w:val="009B3596"/>
    <w:rsid w:val="009B390B"/>
    <w:rsid w:val="009B3947"/>
    <w:rsid w:val="009B4433"/>
    <w:rsid w:val="009B4929"/>
    <w:rsid w:val="009B5254"/>
    <w:rsid w:val="009B5280"/>
    <w:rsid w:val="009B52AE"/>
    <w:rsid w:val="009B5CD1"/>
    <w:rsid w:val="009B6632"/>
    <w:rsid w:val="009B6827"/>
    <w:rsid w:val="009B6E10"/>
    <w:rsid w:val="009B6E85"/>
    <w:rsid w:val="009B74F4"/>
    <w:rsid w:val="009B7736"/>
    <w:rsid w:val="009B7B4C"/>
    <w:rsid w:val="009C003C"/>
    <w:rsid w:val="009C01C5"/>
    <w:rsid w:val="009C0ABA"/>
    <w:rsid w:val="009C0C27"/>
    <w:rsid w:val="009C11D2"/>
    <w:rsid w:val="009C1292"/>
    <w:rsid w:val="009C1D66"/>
    <w:rsid w:val="009C226C"/>
    <w:rsid w:val="009C2984"/>
    <w:rsid w:val="009C2A71"/>
    <w:rsid w:val="009C2B3E"/>
    <w:rsid w:val="009C30C9"/>
    <w:rsid w:val="009C3418"/>
    <w:rsid w:val="009C3704"/>
    <w:rsid w:val="009C380B"/>
    <w:rsid w:val="009C3868"/>
    <w:rsid w:val="009C3B03"/>
    <w:rsid w:val="009C3FCF"/>
    <w:rsid w:val="009C3FF5"/>
    <w:rsid w:val="009C459B"/>
    <w:rsid w:val="009C479F"/>
    <w:rsid w:val="009C4C81"/>
    <w:rsid w:val="009C4CF3"/>
    <w:rsid w:val="009C5147"/>
    <w:rsid w:val="009C57EB"/>
    <w:rsid w:val="009C5A46"/>
    <w:rsid w:val="009C5C7E"/>
    <w:rsid w:val="009C70E4"/>
    <w:rsid w:val="009C729F"/>
    <w:rsid w:val="009C7A6F"/>
    <w:rsid w:val="009D03DD"/>
    <w:rsid w:val="009D078D"/>
    <w:rsid w:val="009D0F14"/>
    <w:rsid w:val="009D11F7"/>
    <w:rsid w:val="009D1C0C"/>
    <w:rsid w:val="009D1D65"/>
    <w:rsid w:val="009D2263"/>
    <w:rsid w:val="009D2303"/>
    <w:rsid w:val="009D2519"/>
    <w:rsid w:val="009D2596"/>
    <w:rsid w:val="009D25C2"/>
    <w:rsid w:val="009D2E54"/>
    <w:rsid w:val="009D2F98"/>
    <w:rsid w:val="009D2FD2"/>
    <w:rsid w:val="009D3432"/>
    <w:rsid w:val="009D393F"/>
    <w:rsid w:val="009D3EC6"/>
    <w:rsid w:val="009D4512"/>
    <w:rsid w:val="009D46BA"/>
    <w:rsid w:val="009D4BDC"/>
    <w:rsid w:val="009D4EB8"/>
    <w:rsid w:val="009D5EC3"/>
    <w:rsid w:val="009D6971"/>
    <w:rsid w:val="009D6CD3"/>
    <w:rsid w:val="009D7063"/>
    <w:rsid w:val="009D75AA"/>
    <w:rsid w:val="009D77F4"/>
    <w:rsid w:val="009E00DE"/>
    <w:rsid w:val="009E08CD"/>
    <w:rsid w:val="009E167E"/>
    <w:rsid w:val="009E173F"/>
    <w:rsid w:val="009E18B6"/>
    <w:rsid w:val="009E2058"/>
    <w:rsid w:val="009E2089"/>
    <w:rsid w:val="009E29D4"/>
    <w:rsid w:val="009E2CA1"/>
    <w:rsid w:val="009E3299"/>
    <w:rsid w:val="009E3595"/>
    <w:rsid w:val="009E3B86"/>
    <w:rsid w:val="009E44F7"/>
    <w:rsid w:val="009E474A"/>
    <w:rsid w:val="009E47ED"/>
    <w:rsid w:val="009E4DC3"/>
    <w:rsid w:val="009E4EF5"/>
    <w:rsid w:val="009E549F"/>
    <w:rsid w:val="009E5AB9"/>
    <w:rsid w:val="009E5B27"/>
    <w:rsid w:val="009E5CDC"/>
    <w:rsid w:val="009E5E91"/>
    <w:rsid w:val="009E5FED"/>
    <w:rsid w:val="009E61B6"/>
    <w:rsid w:val="009E6820"/>
    <w:rsid w:val="009E7055"/>
    <w:rsid w:val="009E730A"/>
    <w:rsid w:val="009E7574"/>
    <w:rsid w:val="009E763B"/>
    <w:rsid w:val="009E773D"/>
    <w:rsid w:val="009E7983"/>
    <w:rsid w:val="009E79E6"/>
    <w:rsid w:val="009E7B05"/>
    <w:rsid w:val="009F01DE"/>
    <w:rsid w:val="009F0275"/>
    <w:rsid w:val="009F050F"/>
    <w:rsid w:val="009F0B5F"/>
    <w:rsid w:val="009F179B"/>
    <w:rsid w:val="009F232C"/>
    <w:rsid w:val="009F27EA"/>
    <w:rsid w:val="009F2BFA"/>
    <w:rsid w:val="009F2F20"/>
    <w:rsid w:val="009F3078"/>
    <w:rsid w:val="009F3223"/>
    <w:rsid w:val="009F3335"/>
    <w:rsid w:val="009F353E"/>
    <w:rsid w:val="009F3D93"/>
    <w:rsid w:val="009F4647"/>
    <w:rsid w:val="009F466E"/>
    <w:rsid w:val="009F4D81"/>
    <w:rsid w:val="009F4E0A"/>
    <w:rsid w:val="009F4E1E"/>
    <w:rsid w:val="009F527A"/>
    <w:rsid w:val="009F5513"/>
    <w:rsid w:val="009F5901"/>
    <w:rsid w:val="009F5BCB"/>
    <w:rsid w:val="009F5E8D"/>
    <w:rsid w:val="009F5F58"/>
    <w:rsid w:val="009F60E3"/>
    <w:rsid w:val="009F6EDD"/>
    <w:rsid w:val="009F74A5"/>
    <w:rsid w:val="009F7604"/>
    <w:rsid w:val="009F783F"/>
    <w:rsid w:val="00A0001A"/>
    <w:rsid w:val="00A00408"/>
    <w:rsid w:val="00A00AFC"/>
    <w:rsid w:val="00A01BC1"/>
    <w:rsid w:val="00A01C20"/>
    <w:rsid w:val="00A01C3F"/>
    <w:rsid w:val="00A01D9D"/>
    <w:rsid w:val="00A01E88"/>
    <w:rsid w:val="00A028AF"/>
    <w:rsid w:val="00A02A5A"/>
    <w:rsid w:val="00A03348"/>
    <w:rsid w:val="00A033CB"/>
    <w:rsid w:val="00A0351B"/>
    <w:rsid w:val="00A0378F"/>
    <w:rsid w:val="00A04939"/>
    <w:rsid w:val="00A04CA8"/>
    <w:rsid w:val="00A05067"/>
    <w:rsid w:val="00A052BD"/>
    <w:rsid w:val="00A05622"/>
    <w:rsid w:val="00A057A4"/>
    <w:rsid w:val="00A057EB"/>
    <w:rsid w:val="00A05B1C"/>
    <w:rsid w:val="00A05DA8"/>
    <w:rsid w:val="00A063CB"/>
    <w:rsid w:val="00A0643C"/>
    <w:rsid w:val="00A065F3"/>
    <w:rsid w:val="00A0687D"/>
    <w:rsid w:val="00A06FB4"/>
    <w:rsid w:val="00A07E21"/>
    <w:rsid w:val="00A1036C"/>
    <w:rsid w:val="00A10978"/>
    <w:rsid w:val="00A10CE7"/>
    <w:rsid w:val="00A11532"/>
    <w:rsid w:val="00A11748"/>
    <w:rsid w:val="00A11ACD"/>
    <w:rsid w:val="00A11E2A"/>
    <w:rsid w:val="00A11E4B"/>
    <w:rsid w:val="00A11E76"/>
    <w:rsid w:val="00A12978"/>
    <w:rsid w:val="00A135AE"/>
    <w:rsid w:val="00A1511C"/>
    <w:rsid w:val="00A1536A"/>
    <w:rsid w:val="00A15A9D"/>
    <w:rsid w:val="00A15DE5"/>
    <w:rsid w:val="00A16178"/>
    <w:rsid w:val="00A163BE"/>
    <w:rsid w:val="00A17A0D"/>
    <w:rsid w:val="00A17B9D"/>
    <w:rsid w:val="00A20127"/>
    <w:rsid w:val="00A20215"/>
    <w:rsid w:val="00A203D2"/>
    <w:rsid w:val="00A204B2"/>
    <w:rsid w:val="00A20565"/>
    <w:rsid w:val="00A2196A"/>
    <w:rsid w:val="00A22931"/>
    <w:rsid w:val="00A22A6F"/>
    <w:rsid w:val="00A230E3"/>
    <w:rsid w:val="00A231D8"/>
    <w:rsid w:val="00A242E1"/>
    <w:rsid w:val="00A2465D"/>
    <w:rsid w:val="00A2468A"/>
    <w:rsid w:val="00A24C52"/>
    <w:rsid w:val="00A24DBA"/>
    <w:rsid w:val="00A25567"/>
    <w:rsid w:val="00A257F2"/>
    <w:rsid w:val="00A25EC1"/>
    <w:rsid w:val="00A26BB9"/>
    <w:rsid w:val="00A26EFF"/>
    <w:rsid w:val="00A270E9"/>
    <w:rsid w:val="00A27132"/>
    <w:rsid w:val="00A27240"/>
    <w:rsid w:val="00A27326"/>
    <w:rsid w:val="00A27338"/>
    <w:rsid w:val="00A273BE"/>
    <w:rsid w:val="00A275BC"/>
    <w:rsid w:val="00A27967"/>
    <w:rsid w:val="00A27AEA"/>
    <w:rsid w:val="00A27DD1"/>
    <w:rsid w:val="00A302EA"/>
    <w:rsid w:val="00A303A6"/>
    <w:rsid w:val="00A303CD"/>
    <w:rsid w:val="00A30603"/>
    <w:rsid w:val="00A30C1A"/>
    <w:rsid w:val="00A30FBE"/>
    <w:rsid w:val="00A31773"/>
    <w:rsid w:val="00A31954"/>
    <w:rsid w:val="00A31AD7"/>
    <w:rsid w:val="00A31EE5"/>
    <w:rsid w:val="00A3213E"/>
    <w:rsid w:val="00A3289A"/>
    <w:rsid w:val="00A32937"/>
    <w:rsid w:val="00A32B16"/>
    <w:rsid w:val="00A32C20"/>
    <w:rsid w:val="00A33206"/>
    <w:rsid w:val="00A3332F"/>
    <w:rsid w:val="00A336D0"/>
    <w:rsid w:val="00A337C8"/>
    <w:rsid w:val="00A33D20"/>
    <w:rsid w:val="00A3410C"/>
    <w:rsid w:val="00A34939"/>
    <w:rsid w:val="00A34B34"/>
    <w:rsid w:val="00A350E2"/>
    <w:rsid w:val="00A3512C"/>
    <w:rsid w:val="00A35537"/>
    <w:rsid w:val="00A35596"/>
    <w:rsid w:val="00A35A21"/>
    <w:rsid w:val="00A35C6B"/>
    <w:rsid w:val="00A35F31"/>
    <w:rsid w:val="00A361F4"/>
    <w:rsid w:val="00A3622C"/>
    <w:rsid w:val="00A3655F"/>
    <w:rsid w:val="00A3696E"/>
    <w:rsid w:val="00A369D9"/>
    <w:rsid w:val="00A36BA1"/>
    <w:rsid w:val="00A3764B"/>
    <w:rsid w:val="00A376CC"/>
    <w:rsid w:val="00A37E77"/>
    <w:rsid w:val="00A400F3"/>
    <w:rsid w:val="00A40265"/>
    <w:rsid w:val="00A404DD"/>
    <w:rsid w:val="00A4063B"/>
    <w:rsid w:val="00A40896"/>
    <w:rsid w:val="00A40E1B"/>
    <w:rsid w:val="00A41AAC"/>
    <w:rsid w:val="00A41D86"/>
    <w:rsid w:val="00A41F00"/>
    <w:rsid w:val="00A41FF6"/>
    <w:rsid w:val="00A4231E"/>
    <w:rsid w:val="00A426B5"/>
    <w:rsid w:val="00A42E1B"/>
    <w:rsid w:val="00A43224"/>
    <w:rsid w:val="00A43436"/>
    <w:rsid w:val="00A43549"/>
    <w:rsid w:val="00A437B8"/>
    <w:rsid w:val="00A43867"/>
    <w:rsid w:val="00A43EA5"/>
    <w:rsid w:val="00A44566"/>
    <w:rsid w:val="00A44C31"/>
    <w:rsid w:val="00A450A2"/>
    <w:rsid w:val="00A452B5"/>
    <w:rsid w:val="00A45531"/>
    <w:rsid w:val="00A458B0"/>
    <w:rsid w:val="00A4602F"/>
    <w:rsid w:val="00A4661F"/>
    <w:rsid w:val="00A474D8"/>
    <w:rsid w:val="00A47538"/>
    <w:rsid w:val="00A4758A"/>
    <w:rsid w:val="00A47ABD"/>
    <w:rsid w:val="00A47B6D"/>
    <w:rsid w:val="00A50152"/>
    <w:rsid w:val="00A5082A"/>
    <w:rsid w:val="00A50B09"/>
    <w:rsid w:val="00A50CC7"/>
    <w:rsid w:val="00A51306"/>
    <w:rsid w:val="00A51942"/>
    <w:rsid w:val="00A51A65"/>
    <w:rsid w:val="00A521B3"/>
    <w:rsid w:val="00A525BA"/>
    <w:rsid w:val="00A526FC"/>
    <w:rsid w:val="00A530DC"/>
    <w:rsid w:val="00A53682"/>
    <w:rsid w:val="00A538A9"/>
    <w:rsid w:val="00A53AD8"/>
    <w:rsid w:val="00A53E1D"/>
    <w:rsid w:val="00A54355"/>
    <w:rsid w:val="00A550DD"/>
    <w:rsid w:val="00A5562F"/>
    <w:rsid w:val="00A559B1"/>
    <w:rsid w:val="00A55CAF"/>
    <w:rsid w:val="00A55DE8"/>
    <w:rsid w:val="00A56E1A"/>
    <w:rsid w:val="00A56EA3"/>
    <w:rsid w:val="00A56F12"/>
    <w:rsid w:val="00A575E4"/>
    <w:rsid w:val="00A604D1"/>
    <w:rsid w:val="00A60CF8"/>
    <w:rsid w:val="00A6185D"/>
    <w:rsid w:val="00A619DB"/>
    <w:rsid w:val="00A61DD6"/>
    <w:rsid w:val="00A61F33"/>
    <w:rsid w:val="00A62125"/>
    <w:rsid w:val="00A62393"/>
    <w:rsid w:val="00A6293C"/>
    <w:rsid w:val="00A6320A"/>
    <w:rsid w:val="00A6323B"/>
    <w:rsid w:val="00A636B5"/>
    <w:rsid w:val="00A63D1C"/>
    <w:rsid w:val="00A64240"/>
    <w:rsid w:val="00A642CA"/>
    <w:rsid w:val="00A6433D"/>
    <w:rsid w:val="00A64763"/>
    <w:rsid w:val="00A64A35"/>
    <w:rsid w:val="00A654BF"/>
    <w:rsid w:val="00A65592"/>
    <w:rsid w:val="00A65935"/>
    <w:rsid w:val="00A65E9A"/>
    <w:rsid w:val="00A66740"/>
    <w:rsid w:val="00A66B3E"/>
    <w:rsid w:val="00A66BB8"/>
    <w:rsid w:val="00A67159"/>
    <w:rsid w:val="00A671A7"/>
    <w:rsid w:val="00A67941"/>
    <w:rsid w:val="00A67DC5"/>
    <w:rsid w:val="00A67DEF"/>
    <w:rsid w:val="00A7011F"/>
    <w:rsid w:val="00A70952"/>
    <w:rsid w:val="00A70A78"/>
    <w:rsid w:val="00A70CD5"/>
    <w:rsid w:val="00A70DA3"/>
    <w:rsid w:val="00A71625"/>
    <w:rsid w:val="00A71C4E"/>
    <w:rsid w:val="00A7203A"/>
    <w:rsid w:val="00A7205B"/>
    <w:rsid w:val="00A72489"/>
    <w:rsid w:val="00A72889"/>
    <w:rsid w:val="00A72913"/>
    <w:rsid w:val="00A72C8B"/>
    <w:rsid w:val="00A72F37"/>
    <w:rsid w:val="00A730C0"/>
    <w:rsid w:val="00A73104"/>
    <w:rsid w:val="00A7342C"/>
    <w:rsid w:val="00A735EA"/>
    <w:rsid w:val="00A73B6E"/>
    <w:rsid w:val="00A74717"/>
    <w:rsid w:val="00A75020"/>
    <w:rsid w:val="00A75045"/>
    <w:rsid w:val="00A7599E"/>
    <w:rsid w:val="00A75B7D"/>
    <w:rsid w:val="00A75D9D"/>
    <w:rsid w:val="00A762E7"/>
    <w:rsid w:val="00A76697"/>
    <w:rsid w:val="00A76843"/>
    <w:rsid w:val="00A76927"/>
    <w:rsid w:val="00A76A22"/>
    <w:rsid w:val="00A76D8F"/>
    <w:rsid w:val="00A7714A"/>
    <w:rsid w:val="00A7770D"/>
    <w:rsid w:val="00A77DC3"/>
    <w:rsid w:val="00A77F41"/>
    <w:rsid w:val="00A80632"/>
    <w:rsid w:val="00A807CB"/>
    <w:rsid w:val="00A807EF"/>
    <w:rsid w:val="00A808A4"/>
    <w:rsid w:val="00A808DB"/>
    <w:rsid w:val="00A81813"/>
    <w:rsid w:val="00A81982"/>
    <w:rsid w:val="00A81A7E"/>
    <w:rsid w:val="00A82807"/>
    <w:rsid w:val="00A82E93"/>
    <w:rsid w:val="00A835FA"/>
    <w:rsid w:val="00A83745"/>
    <w:rsid w:val="00A840C9"/>
    <w:rsid w:val="00A8460C"/>
    <w:rsid w:val="00A84748"/>
    <w:rsid w:val="00A84C30"/>
    <w:rsid w:val="00A84C70"/>
    <w:rsid w:val="00A8513A"/>
    <w:rsid w:val="00A857ED"/>
    <w:rsid w:val="00A85B6B"/>
    <w:rsid w:val="00A85C57"/>
    <w:rsid w:val="00A86335"/>
    <w:rsid w:val="00A87203"/>
    <w:rsid w:val="00A8751C"/>
    <w:rsid w:val="00A87789"/>
    <w:rsid w:val="00A87AC6"/>
    <w:rsid w:val="00A87C91"/>
    <w:rsid w:val="00A90C21"/>
    <w:rsid w:val="00A91071"/>
    <w:rsid w:val="00A9114E"/>
    <w:rsid w:val="00A9138B"/>
    <w:rsid w:val="00A91A87"/>
    <w:rsid w:val="00A92113"/>
    <w:rsid w:val="00A9244C"/>
    <w:rsid w:val="00A9270A"/>
    <w:rsid w:val="00A92887"/>
    <w:rsid w:val="00A934EC"/>
    <w:rsid w:val="00A93635"/>
    <w:rsid w:val="00A93BCE"/>
    <w:rsid w:val="00A93C3A"/>
    <w:rsid w:val="00A93F39"/>
    <w:rsid w:val="00A94544"/>
    <w:rsid w:val="00A946AE"/>
    <w:rsid w:val="00A94DAC"/>
    <w:rsid w:val="00A9514A"/>
    <w:rsid w:val="00A956AE"/>
    <w:rsid w:val="00A95D70"/>
    <w:rsid w:val="00A96B76"/>
    <w:rsid w:val="00A96C51"/>
    <w:rsid w:val="00A96F25"/>
    <w:rsid w:val="00A96F80"/>
    <w:rsid w:val="00A97096"/>
    <w:rsid w:val="00A97291"/>
    <w:rsid w:val="00A9762B"/>
    <w:rsid w:val="00A97671"/>
    <w:rsid w:val="00AA06D0"/>
    <w:rsid w:val="00AA093A"/>
    <w:rsid w:val="00AA0A21"/>
    <w:rsid w:val="00AA0C0E"/>
    <w:rsid w:val="00AA0C45"/>
    <w:rsid w:val="00AA0EC9"/>
    <w:rsid w:val="00AA0F69"/>
    <w:rsid w:val="00AA11E6"/>
    <w:rsid w:val="00AA1401"/>
    <w:rsid w:val="00AA1D01"/>
    <w:rsid w:val="00AA21DC"/>
    <w:rsid w:val="00AA2264"/>
    <w:rsid w:val="00AA2542"/>
    <w:rsid w:val="00AA25C6"/>
    <w:rsid w:val="00AA2F7F"/>
    <w:rsid w:val="00AA2FBD"/>
    <w:rsid w:val="00AA305C"/>
    <w:rsid w:val="00AA329B"/>
    <w:rsid w:val="00AA32EC"/>
    <w:rsid w:val="00AA3548"/>
    <w:rsid w:val="00AA41D2"/>
    <w:rsid w:val="00AA4CAB"/>
    <w:rsid w:val="00AA54C4"/>
    <w:rsid w:val="00AA56C6"/>
    <w:rsid w:val="00AA57DD"/>
    <w:rsid w:val="00AA5AE6"/>
    <w:rsid w:val="00AA5E83"/>
    <w:rsid w:val="00AA6BF5"/>
    <w:rsid w:val="00AA6C23"/>
    <w:rsid w:val="00AA6E63"/>
    <w:rsid w:val="00AA727A"/>
    <w:rsid w:val="00AA72A3"/>
    <w:rsid w:val="00AA78C6"/>
    <w:rsid w:val="00AA7C7B"/>
    <w:rsid w:val="00AB0510"/>
    <w:rsid w:val="00AB05BF"/>
    <w:rsid w:val="00AB06CE"/>
    <w:rsid w:val="00AB076C"/>
    <w:rsid w:val="00AB07AF"/>
    <w:rsid w:val="00AB0D05"/>
    <w:rsid w:val="00AB0E1F"/>
    <w:rsid w:val="00AB0F84"/>
    <w:rsid w:val="00AB0FB4"/>
    <w:rsid w:val="00AB1571"/>
    <w:rsid w:val="00AB1E83"/>
    <w:rsid w:val="00AB2084"/>
    <w:rsid w:val="00AB292D"/>
    <w:rsid w:val="00AB3037"/>
    <w:rsid w:val="00AB332F"/>
    <w:rsid w:val="00AB3560"/>
    <w:rsid w:val="00AB36A2"/>
    <w:rsid w:val="00AB4041"/>
    <w:rsid w:val="00AB41D9"/>
    <w:rsid w:val="00AB4231"/>
    <w:rsid w:val="00AB4B10"/>
    <w:rsid w:val="00AB4C5C"/>
    <w:rsid w:val="00AB4C6D"/>
    <w:rsid w:val="00AB531C"/>
    <w:rsid w:val="00AB539B"/>
    <w:rsid w:val="00AB5976"/>
    <w:rsid w:val="00AB6584"/>
    <w:rsid w:val="00AB6B57"/>
    <w:rsid w:val="00AB6C15"/>
    <w:rsid w:val="00AB6D61"/>
    <w:rsid w:val="00AB7F5A"/>
    <w:rsid w:val="00AC00B4"/>
    <w:rsid w:val="00AC0109"/>
    <w:rsid w:val="00AC01C7"/>
    <w:rsid w:val="00AC0933"/>
    <w:rsid w:val="00AC0D11"/>
    <w:rsid w:val="00AC1136"/>
    <w:rsid w:val="00AC1356"/>
    <w:rsid w:val="00AC15C2"/>
    <w:rsid w:val="00AC19A7"/>
    <w:rsid w:val="00AC1D26"/>
    <w:rsid w:val="00AC1FBD"/>
    <w:rsid w:val="00AC1FC5"/>
    <w:rsid w:val="00AC209B"/>
    <w:rsid w:val="00AC21D1"/>
    <w:rsid w:val="00AC2226"/>
    <w:rsid w:val="00AC2665"/>
    <w:rsid w:val="00AC2A63"/>
    <w:rsid w:val="00AC2B46"/>
    <w:rsid w:val="00AC33B5"/>
    <w:rsid w:val="00AC3A30"/>
    <w:rsid w:val="00AC3B81"/>
    <w:rsid w:val="00AC4338"/>
    <w:rsid w:val="00AC49F5"/>
    <w:rsid w:val="00AC4A94"/>
    <w:rsid w:val="00AC4BD9"/>
    <w:rsid w:val="00AC5898"/>
    <w:rsid w:val="00AC5A85"/>
    <w:rsid w:val="00AC5F24"/>
    <w:rsid w:val="00AC5FF5"/>
    <w:rsid w:val="00AC612C"/>
    <w:rsid w:val="00AC6694"/>
    <w:rsid w:val="00AC6916"/>
    <w:rsid w:val="00AC6B7F"/>
    <w:rsid w:val="00AC7A7E"/>
    <w:rsid w:val="00AD096B"/>
    <w:rsid w:val="00AD0A7C"/>
    <w:rsid w:val="00AD0B63"/>
    <w:rsid w:val="00AD102D"/>
    <w:rsid w:val="00AD11D0"/>
    <w:rsid w:val="00AD174D"/>
    <w:rsid w:val="00AD1C4E"/>
    <w:rsid w:val="00AD1E0F"/>
    <w:rsid w:val="00AD200E"/>
    <w:rsid w:val="00AD2465"/>
    <w:rsid w:val="00AD2758"/>
    <w:rsid w:val="00AD2855"/>
    <w:rsid w:val="00AD28E6"/>
    <w:rsid w:val="00AD4232"/>
    <w:rsid w:val="00AD4D9B"/>
    <w:rsid w:val="00AD4F38"/>
    <w:rsid w:val="00AD5390"/>
    <w:rsid w:val="00AD5C24"/>
    <w:rsid w:val="00AD5EE9"/>
    <w:rsid w:val="00AD623E"/>
    <w:rsid w:val="00AD66B9"/>
    <w:rsid w:val="00AD66C2"/>
    <w:rsid w:val="00AD6A3E"/>
    <w:rsid w:val="00AD6AB8"/>
    <w:rsid w:val="00AD7649"/>
    <w:rsid w:val="00AD79F9"/>
    <w:rsid w:val="00AE0614"/>
    <w:rsid w:val="00AE0977"/>
    <w:rsid w:val="00AE0B55"/>
    <w:rsid w:val="00AE0E92"/>
    <w:rsid w:val="00AE0F40"/>
    <w:rsid w:val="00AE123B"/>
    <w:rsid w:val="00AE14BC"/>
    <w:rsid w:val="00AE154C"/>
    <w:rsid w:val="00AE1603"/>
    <w:rsid w:val="00AE1A6B"/>
    <w:rsid w:val="00AE1CD2"/>
    <w:rsid w:val="00AE1CDB"/>
    <w:rsid w:val="00AE2481"/>
    <w:rsid w:val="00AE3013"/>
    <w:rsid w:val="00AE3288"/>
    <w:rsid w:val="00AE34ED"/>
    <w:rsid w:val="00AE3B19"/>
    <w:rsid w:val="00AE40C7"/>
    <w:rsid w:val="00AE4534"/>
    <w:rsid w:val="00AE46A3"/>
    <w:rsid w:val="00AE5203"/>
    <w:rsid w:val="00AE5248"/>
    <w:rsid w:val="00AE53D2"/>
    <w:rsid w:val="00AE53EA"/>
    <w:rsid w:val="00AE555B"/>
    <w:rsid w:val="00AE570B"/>
    <w:rsid w:val="00AE5C12"/>
    <w:rsid w:val="00AE5C17"/>
    <w:rsid w:val="00AE6081"/>
    <w:rsid w:val="00AE6425"/>
    <w:rsid w:val="00AE6CEF"/>
    <w:rsid w:val="00AE6D33"/>
    <w:rsid w:val="00AE7174"/>
    <w:rsid w:val="00AE733F"/>
    <w:rsid w:val="00AF018B"/>
    <w:rsid w:val="00AF0B40"/>
    <w:rsid w:val="00AF10D3"/>
    <w:rsid w:val="00AF112E"/>
    <w:rsid w:val="00AF1557"/>
    <w:rsid w:val="00AF1B31"/>
    <w:rsid w:val="00AF2375"/>
    <w:rsid w:val="00AF2433"/>
    <w:rsid w:val="00AF28EC"/>
    <w:rsid w:val="00AF3240"/>
    <w:rsid w:val="00AF378A"/>
    <w:rsid w:val="00AF384D"/>
    <w:rsid w:val="00AF3ADE"/>
    <w:rsid w:val="00AF41FF"/>
    <w:rsid w:val="00AF4572"/>
    <w:rsid w:val="00AF4F0C"/>
    <w:rsid w:val="00AF56EC"/>
    <w:rsid w:val="00AF59C8"/>
    <w:rsid w:val="00AF64AC"/>
    <w:rsid w:val="00AF6AA2"/>
    <w:rsid w:val="00AF6C37"/>
    <w:rsid w:val="00AF7294"/>
    <w:rsid w:val="00AF75EF"/>
    <w:rsid w:val="00AF76D6"/>
    <w:rsid w:val="00AF7DAF"/>
    <w:rsid w:val="00B00A32"/>
    <w:rsid w:val="00B013CE"/>
    <w:rsid w:val="00B01823"/>
    <w:rsid w:val="00B01F1F"/>
    <w:rsid w:val="00B02DE2"/>
    <w:rsid w:val="00B03BB7"/>
    <w:rsid w:val="00B03EFE"/>
    <w:rsid w:val="00B04647"/>
    <w:rsid w:val="00B0466A"/>
    <w:rsid w:val="00B04817"/>
    <w:rsid w:val="00B0574D"/>
    <w:rsid w:val="00B05FD3"/>
    <w:rsid w:val="00B063E5"/>
    <w:rsid w:val="00B06B85"/>
    <w:rsid w:val="00B070DC"/>
    <w:rsid w:val="00B07275"/>
    <w:rsid w:val="00B076F5"/>
    <w:rsid w:val="00B10918"/>
    <w:rsid w:val="00B1091E"/>
    <w:rsid w:val="00B10B93"/>
    <w:rsid w:val="00B10F7D"/>
    <w:rsid w:val="00B11098"/>
    <w:rsid w:val="00B11311"/>
    <w:rsid w:val="00B1159E"/>
    <w:rsid w:val="00B11753"/>
    <w:rsid w:val="00B119A9"/>
    <w:rsid w:val="00B12151"/>
    <w:rsid w:val="00B1271D"/>
    <w:rsid w:val="00B12993"/>
    <w:rsid w:val="00B12B78"/>
    <w:rsid w:val="00B136BF"/>
    <w:rsid w:val="00B13C86"/>
    <w:rsid w:val="00B13CDE"/>
    <w:rsid w:val="00B13D34"/>
    <w:rsid w:val="00B143F4"/>
    <w:rsid w:val="00B145F6"/>
    <w:rsid w:val="00B146FD"/>
    <w:rsid w:val="00B14A08"/>
    <w:rsid w:val="00B14A58"/>
    <w:rsid w:val="00B14E2E"/>
    <w:rsid w:val="00B15296"/>
    <w:rsid w:val="00B15390"/>
    <w:rsid w:val="00B15855"/>
    <w:rsid w:val="00B15D1C"/>
    <w:rsid w:val="00B15E8B"/>
    <w:rsid w:val="00B16635"/>
    <w:rsid w:val="00B166BF"/>
    <w:rsid w:val="00B1674B"/>
    <w:rsid w:val="00B17278"/>
    <w:rsid w:val="00B172B1"/>
    <w:rsid w:val="00B17455"/>
    <w:rsid w:val="00B17A78"/>
    <w:rsid w:val="00B17D92"/>
    <w:rsid w:val="00B203B5"/>
    <w:rsid w:val="00B20693"/>
    <w:rsid w:val="00B2099F"/>
    <w:rsid w:val="00B20A5B"/>
    <w:rsid w:val="00B20AB5"/>
    <w:rsid w:val="00B20E4F"/>
    <w:rsid w:val="00B2155A"/>
    <w:rsid w:val="00B21E18"/>
    <w:rsid w:val="00B21F8E"/>
    <w:rsid w:val="00B22900"/>
    <w:rsid w:val="00B22992"/>
    <w:rsid w:val="00B22AC4"/>
    <w:rsid w:val="00B22DBF"/>
    <w:rsid w:val="00B22E40"/>
    <w:rsid w:val="00B23380"/>
    <w:rsid w:val="00B239EF"/>
    <w:rsid w:val="00B245E8"/>
    <w:rsid w:val="00B24904"/>
    <w:rsid w:val="00B24B18"/>
    <w:rsid w:val="00B24BDB"/>
    <w:rsid w:val="00B24FE2"/>
    <w:rsid w:val="00B25F07"/>
    <w:rsid w:val="00B264E1"/>
    <w:rsid w:val="00B2660D"/>
    <w:rsid w:val="00B2686D"/>
    <w:rsid w:val="00B268C9"/>
    <w:rsid w:val="00B27011"/>
    <w:rsid w:val="00B27102"/>
    <w:rsid w:val="00B30295"/>
    <w:rsid w:val="00B30380"/>
    <w:rsid w:val="00B3039D"/>
    <w:rsid w:val="00B30914"/>
    <w:rsid w:val="00B3156B"/>
    <w:rsid w:val="00B3159F"/>
    <w:rsid w:val="00B319D5"/>
    <w:rsid w:val="00B31C5A"/>
    <w:rsid w:val="00B31D26"/>
    <w:rsid w:val="00B32724"/>
    <w:rsid w:val="00B3275E"/>
    <w:rsid w:val="00B32DD3"/>
    <w:rsid w:val="00B3326A"/>
    <w:rsid w:val="00B3402B"/>
    <w:rsid w:val="00B344ED"/>
    <w:rsid w:val="00B349E0"/>
    <w:rsid w:val="00B34CFF"/>
    <w:rsid w:val="00B34E85"/>
    <w:rsid w:val="00B35048"/>
    <w:rsid w:val="00B35BEA"/>
    <w:rsid w:val="00B35CBD"/>
    <w:rsid w:val="00B36393"/>
    <w:rsid w:val="00B3684B"/>
    <w:rsid w:val="00B369DA"/>
    <w:rsid w:val="00B36AE8"/>
    <w:rsid w:val="00B36CA6"/>
    <w:rsid w:val="00B3706D"/>
    <w:rsid w:val="00B3739C"/>
    <w:rsid w:val="00B373D6"/>
    <w:rsid w:val="00B37967"/>
    <w:rsid w:val="00B37C1D"/>
    <w:rsid w:val="00B400D3"/>
    <w:rsid w:val="00B406E0"/>
    <w:rsid w:val="00B40E83"/>
    <w:rsid w:val="00B41123"/>
    <w:rsid w:val="00B41158"/>
    <w:rsid w:val="00B4151C"/>
    <w:rsid w:val="00B42298"/>
    <w:rsid w:val="00B423F8"/>
    <w:rsid w:val="00B42436"/>
    <w:rsid w:val="00B4301D"/>
    <w:rsid w:val="00B43354"/>
    <w:rsid w:val="00B4338C"/>
    <w:rsid w:val="00B4389F"/>
    <w:rsid w:val="00B43916"/>
    <w:rsid w:val="00B44931"/>
    <w:rsid w:val="00B44C36"/>
    <w:rsid w:val="00B44CDA"/>
    <w:rsid w:val="00B44CF3"/>
    <w:rsid w:val="00B45405"/>
    <w:rsid w:val="00B45916"/>
    <w:rsid w:val="00B459E1"/>
    <w:rsid w:val="00B463CA"/>
    <w:rsid w:val="00B464EE"/>
    <w:rsid w:val="00B46635"/>
    <w:rsid w:val="00B46712"/>
    <w:rsid w:val="00B46820"/>
    <w:rsid w:val="00B4689C"/>
    <w:rsid w:val="00B46960"/>
    <w:rsid w:val="00B46C80"/>
    <w:rsid w:val="00B46E43"/>
    <w:rsid w:val="00B46FB7"/>
    <w:rsid w:val="00B472DE"/>
    <w:rsid w:val="00B476B4"/>
    <w:rsid w:val="00B477C7"/>
    <w:rsid w:val="00B47B19"/>
    <w:rsid w:val="00B503F9"/>
    <w:rsid w:val="00B505F1"/>
    <w:rsid w:val="00B506FB"/>
    <w:rsid w:val="00B508A6"/>
    <w:rsid w:val="00B50AFB"/>
    <w:rsid w:val="00B50E85"/>
    <w:rsid w:val="00B50EE1"/>
    <w:rsid w:val="00B5137A"/>
    <w:rsid w:val="00B5162B"/>
    <w:rsid w:val="00B51A8E"/>
    <w:rsid w:val="00B5221C"/>
    <w:rsid w:val="00B528D5"/>
    <w:rsid w:val="00B52B63"/>
    <w:rsid w:val="00B52C5F"/>
    <w:rsid w:val="00B52CFA"/>
    <w:rsid w:val="00B52D43"/>
    <w:rsid w:val="00B532DC"/>
    <w:rsid w:val="00B53525"/>
    <w:rsid w:val="00B5373F"/>
    <w:rsid w:val="00B53ACF"/>
    <w:rsid w:val="00B53B44"/>
    <w:rsid w:val="00B53E0D"/>
    <w:rsid w:val="00B54046"/>
    <w:rsid w:val="00B543F0"/>
    <w:rsid w:val="00B54DA2"/>
    <w:rsid w:val="00B54E8E"/>
    <w:rsid w:val="00B550C4"/>
    <w:rsid w:val="00B55512"/>
    <w:rsid w:val="00B5641B"/>
    <w:rsid w:val="00B56648"/>
    <w:rsid w:val="00B566F4"/>
    <w:rsid w:val="00B56954"/>
    <w:rsid w:val="00B5706E"/>
    <w:rsid w:val="00B57506"/>
    <w:rsid w:val="00B57788"/>
    <w:rsid w:val="00B579D3"/>
    <w:rsid w:val="00B57B11"/>
    <w:rsid w:val="00B60547"/>
    <w:rsid w:val="00B60CFA"/>
    <w:rsid w:val="00B61188"/>
    <w:rsid w:val="00B613D2"/>
    <w:rsid w:val="00B6148D"/>
    <w:rsid w:val="00B6169F"/>
    <w:rsid w:val="00B61984"/>
    <w:rsid w:val="00B61A12"/>
    <w:rsid w:val="00B61C06"/>
    <w:rsid w:val="00B6276A"/>
    <w:rsid w:val="00B62919"/>
    <w:rsid w:val="00B62BC7"/>
    <w:rsid w:val="00B62C71"/>
    <w:rsid w:val="00B6304A"/>
    <w:rsid w:val="00B63633"/>
    <w:rsid w:val="00B639EB"/>
    <w:rsid w:val="00B64917"/>
    <w:rsid w:val="00B64B40"/>
    <w:rsid w:val="00B64E02"/>
    <w:rsid w:val="00B64EB3"/>
    <w:rsid w:val="00B64EC1"/>
    <w:rsid w:val="00B64FA5"/>
    <w:rsid w:val="00B650FB"/>
    <w:rsid w:val="00B6519F"/>
    <w:rsid w:val="00B65FBC"/>
    <w:rsid w:val="00B662B4"/>
    <w:rsid w:val="00B663BA"/>
    <w:rsid w:val="00B66841"/>
    <w:rsid w:val="00B66DCB"/>
    <w:rsid w:val="00B678CD"/>
    <w:rsid w:val="00B67F37"/>
    <w:rsid w:val="00B70931"/>
    <w:rsid w:val="00B716BC"/>
    <w:rsid w:val="00B71D44"/>
    <w:rsid w:val="00B72AAF"/>
    <w:rsid w:val="00B72E4A"/>
    <w:rsid w:val="00B730E1"/>
    <w:rsid w:val="00B73476"/>
    <w:rsid w:val="00B73728"/>
    <w:rsid w:val="00B73C94"/>
    <w:rsid w:val="00B73E4E"/>
    <w:rsid w:val="00B7426D"/>
    <w:rsid w:val="00B743A5"/>
    <w:rsid w:val="00B746D8"/>
    <w:rsid w:val="00B74A75"/>
    <w:rsid w:val="00B74E7F"/>
    <w:rsid w:val="00B74F76"/>
    <w:rsid w:val="00B75785"/>
    <w:rsid w:val="00B758A3"/>
    <w:rsid w:val="00B75D72"/>
    <w:rsid w:val="00B765C9"/>
    <w:rsid w:val="00B76785"/>
    <w:rsid w:val="00B76E6A"/>
    <w:rsid w:val="00B76F92"/>
    <w:rsid w:val="00B77187"/>
    <w:rsid w:val="00B772F0"/>
    <w:rsid w:val="00B77BDA"/>
    <w:rsid w:val="00B77C64"/>
    <w:rsid w:val="00B8076F"/>
    <w:rsid w:val="00B809EE"/>
    <w:rsid w:val="00B80D2C"/>
    <w:rsid w:val="00B80F0C"/>
    <w:rsid w:val="00B815C1"/>
    <w:rsid w:val="00B81C3D"/>
    <w:rsid w:val="00B82354"/>
    <w:rsid w:val="00B825D0"/>
    <w:rsid w:val="00B82963"/>
    <w:rsid w:val="00B829B5"/>
    <w:rsid w:val="00B8324C"/>
    <w:rsid w:val="00B832B0"/>
    <w:rsid w:val="00B83646"/>
    <w:rsid w:val="00B83907"/>
    <w:rsid w:val="00B83ED9"/>
    <w:rsid w:val="00B8406C"/>
    <w:rsid w:val="00B84491"/>
    <w:rsid w:val="00B84897"/>
    <w:rsid w:val="00B84B1C"/>
    <w:rsid w:val="00B84B43"/>
    <w:rsid w:val="00B84C0E"/>
    <w:rsid w:val="00B84EA2"/>
    <w:rsid w:val="00B85627"/>
    <w:rsid w:val="00B856E3"/>
    <w:rsid w:val="00B85835"/>
    <w:rsid w:val="00B9093A"/>
    <w:rsid w:val="00B91683"/>
    <w:rsid w:val="00B91BD0"/>
    <w:rsid w:val="00B91E8F"/>
    <w:rsid w:val="00B91FC7"/>
    <w:rsid w:val="00B9230F"/>
    <w:rsid w:val="00B92710"/>
    <w:rsid w:val="00B9296D"/>
    <w:rsid w:val="00B92AD6"/>
    <w:rsid w:val="00B92F5C"/>
    <w:rsid w:val="00B931AC"/>
    <w:rsid w:val="00B9350E"/>
    <w:rsid w:val="00B938D0"/>
    <w:rsid w:val="00B94784"/>
    <w:rsid w:val="00B953ED"/>
    <w:rsid w:val="00B954AD"/>
    <w:rsid w:val="00B9576E"/>
    <w:rsid w:val="00B960B6"/>
    <w:rsid w:val="00B965E6"/>
    <w:rsid w:val="00B96B38"/>
    <w:rsid w:val="00B976B3"/>
    <w:rsid w:val="00B9786C"/>
    <w:rsid w:val="00BA03B6"/>
    <w:rsid w:val="00BA043B"/>
    <w:rsid w:val="00BA044F"/>
    <w:rsid w:val="00BA06C4"/>
    <w:rsid w:val="00BA0E0C"/>
    <w:rsid w:val="00BA1154"/>
    <w:rsid w:val="00BA150D"/>
    <w:rsid w:val="00BA15AB"/>
    <w:rsid w:val="00BA15B5"/>
    <w:rsid w:val="00BA1FF3"/>
    <w:rsid w:val="00BA21D8"/>
    <w:rsid w:val="00BA34C1"/>
    <w:rsid w:val="00BA3812"/>
    <w:rsid w:val="00BA3A9A"/>
    <w:rsid w:val="00BA3D1D"/>
    <w:rsid w:val="00BA3D66"/>
    <w:rsid w:val="00BA3FA4"/>
    <w:rsid w:val="00BA42B4"/>
    <w:rsid w:val="00BA43C5"/>
    <w:rsid w:val="00BA48AA"/>
    <w:rsid w:val="00BA5473"/>
    <w:rsid w:val="00BA550E"/>
    <w:rsid w:val="00BA58B8"/>
    <w:rsid w:val="00BA5DB3"/>
    <w:rsid w:val="00BA5EC3"/>
    <w:rsid w:val="00BA6013"/>
    <w:rsid w:val="00BA6667"/>
    <w:rsid w:val="00BA6A97"/>
    <w:rsid w:val="00BA6F8D"/>
    <w:rsid w:val="00BA70F7"/>
    <w:rsid w:val="00BA7499"/>
    <w:rsid w:val="00BA76E4"/>
    <w:rsid w:val="00BA7B0F"/>
    <w:rsid w:val="00BB0918"/>
    <w:rsid w:val="00BB0CC1"/>
    <w:rsid w:val="00BB0EBB"/>
    <w:rsid w:val="00BB1505"/>
    <w:rsid w:val="00BB1627"/>
    <w:rsid w:val="00BB2473"/>
    <w:rsid w:val="00BB27E2"/>
    <w:rsid w:val="00BB336B"/>
    <w:rsid w:val="00BB35CE"/>
    <w:rsid w:val="00BB3FA6"/>
    <w:rsid w:val="00BB42F9"/>
    <w:rsid w:val="00BB44F7"/>
    <w:rsid w:val="00BB47B7"/>
    <w:rsid w:val="00BB47CF"/>
    <w:rsid w:val="00BB4D48"/>
    <w:rsid w:val="00BB4E77"/>
    <w:rsid w:val="00BB516B"/>
    <w:rsid w:val="00BB5456"/>
    <w:rsid w:val="00BB56FA"/>
    <w:rsid w:val="00BB580F"/>
    <w:rsid w:val="00BB5979"/>
    <w:rsid w:val="00BB5AEF"/>
    <w:rsid w:val="00BB61BE"/>
    <w:rsid w:val="00BB62C0"/>
    <w:rsid w:val="00BB6522"/>
    <w:rsid w:val="00BB6DE9"/>
    <w:rsid w:val="00BB6E34"/>
    <w:rsid w:val="00BB7140"/>
    <w:rsid w:val="00BB740D"/>
    <w:rsid w:val="00BB7B60"/>
    <w:rsid w:val="00BB7F7A"/>
    <w:rsid w:val="00BC01F3"/>
    <w:rsid w:val="00BC0A56"/>
    <w:rsid w:val="00BC0AD3"/>
    <w:rsid w:val="00BC13A2"/>
    <w:rsid w:val="00BC13F9"/>
    <w:rsid w:val="00BC1B19"/>
    <w:rsid w:val="00BC2F4B"/>
    <w:rsid w:val="00BC2FF6"/>
    <w:rsid w:val="00BC3BE7"/>
    <w:rsid w:val="00BC3C85"/>
    <w:rsid w:val="00BC3DB0"/>
    <w:rsid w:val="00BC3F65"/>
    <w:rsid w:val="00BC48FD"/>
    <w:rsid w:val="00BC4A6D"/>
    <w:rsid w:val="00BC56BA"/>
    <w:rsid w:val="00BC5846"/>
    <w:rsid w:val="00BC588B"/>
    <w:rsid w:val="00BC61F4"/>
    <w:rsid w:val="00BC7594"/>
    <w:rsid w:val="00BC770A"/>
    <w:rsid w:val="00BC783B"/>
    <w:rsid w:val="00BC791C"/>
    <w:rsid w:val="00BC7CA8"/>
    <w:rsid w:val="00BC7E83"/>
    <w:rsid w:val="00BD0265"/>
    <w:rsid w:val="00BD0565"/>
    <w:rsid w:val="00BD0642"/>
    <w:rsid w:val="00BD0966"/>
    <w:rsid w:val="00BD0D80"/>
    <w:rsid w:val="00BD1CAF"/>
    <w:rsid w:val="00BD1E14"/>
    <w:rsid w:val="00BD1EB9"/>
    <w:rsid w:val="00BD2D4A"/>
    <w:rsid w:val="00BD2E89"/>
    <w:rsid w:val="00BD2EA2"/>
    <w:rsid w:val="00BD32F1"/>
    <w:rsid w:val="00BD3403"/>
    <w:rsid w:val="00BD3786"/>
    <w:rsid w:val="00BD378F"/>
    <w:rsid w:val="00BD3868"/>
    <w:rsid w:val="00BD4389"/>
    <w:rsid w:val="00BD4988"/>
    <w:rsid w:val="00BD4D1F"/>
    <w:rsid w:val="00BD5546"/>
    <w:rsid w:val="00BD5C86"/>
    <w:rsid w:val="00BD5E73"/>
    <w:rsid w:val="00BD65F9"/>
    <w:rsid w:val="00BD700E"/>
    <w:rsid w:val="00BD7AF5"/>
    <w:rsid w:val="00BD7C98"/>
    <w:rsid w:val="00BD7EBD"/>
    <w:rsid w:val="00BE02CE"/>
    <w:rsid w:val="00BE03F3"/>
    <w:rsid w:val="00BE0516"/>
    <w:rsid w:val="00BE0B1D"/>
    <w:rsid w:val="00BE0D39"/>
    <w:rsid w:val="00BE0D74"/>
    <w:rsid w:val="00BE141F"/>
    <w:rsid w:val="00BE158F"/>
    <w:rsid w:val="00BE1EEB"/>
    <w:rsid w:val="00BE2668"/>
    <w:rsid w:val="00BE29DB"/>
    <w:rsid w:val="00BE2DD5"/>
    <w:rsid w:val="00BE359F"/>
    <w:rsid w:val="00BE3837"/>
    <w:rsid w:val="00BE4520"/>
    <w:rsid w:val="00BE4729"/>
    <w:rsid w:val="00BE4A9B"/>
    <w:rsid w:val="00BE4DBE"/>
    <w:rsid w:val="00BE4E03"/>
    <w:rsid w:val="00BE50F2"/>
    <w:rsid w:val="00BE57C0"/>
    <w:rsid w:val="00BE5F5E"/>
    <w:rsid w:val="00BE6710"/>
    <w:rsid w:val="00BE6C18"/>
    <w:rsid w:val="00BE7548"/>
    <w:rsid w:val="00BE776A"/>
    <w:rsid w:val="00BF0214"/>
    <w:rsid w:val="00BF02B9"/>
    <w:rsid w:val="00BF05DA"/>
    <w:rsid w:val="00BF0721"/>
    <w:rsid w:val="00BF0DB8"/>
    <w:rsid w:val="00BF108B"/>
    <w:rsid w:val="00BF13BB"/>
    <w:rsid w:val="00BF1964"/>
    <w:rsid w:val="00BF1FA0"/>
    <w:rsid w:val="00BF26DF"/>
    <w:rsid w:val="00BF276F"/>
    <w:rsid w:val="00BF27BD"/>
    <w:rsid w:val="00BF28D6"/>
    <w:rsid w:val="00BF2BB3"/>
    <w:rsid w:val="00BF3552"/>
    <w:rsid w:val="00BF36C0"/>
    <w:rsid w:val="00BF37E7"/>
    <w:rsid w:val="00BF3B59"/>
    <w:rsid w:val="00BF3BF6"/>
    <w:rsid w:val="00BF3D7E"/>
    <w:rsid w:val="00BF4292"/>
    <w:rsid w:val="00BF44A8"/>
    <w:rsid w:val="00BF4549"/>
    <w:rsid w:val="00BF45DF"/>
    <w:rsid w:val="00BF4820"/>
    <w:rsid w:val="00BF4F77"/>
    <w:rsid w:val="00BF5393"/>
    <w:rsid w:val="00BF5C7D"/>
    <w:rsid w:val="00BF6175"/>
    <w:rsid w:val="00BF6DE9"/>
    <w:rsid w:val="00BF7027"/>
    <w:rsid w:val="00BF7494"/>
    <w:rsid w:val="00BF7762"/>
    <w:rsid w:val="00BF7A7F"/>
    <w:rsid w:val="00BF7D1A"/>
    <w:rsid w:val="00C00A05"/>
    <w:rsid w:val="00C00B5D"/>
    <w:rsid w:val="00C00C1A"/>
    <w:rsid w:val="00C0114C"/>
    <w:rsid w:val="00C0137C"/>
    <w:rsid w:val="00C015CF"/>
    <w:rsid w:val="00C01CC7"/>
    <w:rsid w:val="00C01D8D"/>
    <w:rsid w:val="00C01DFC"/>
    <w:rsid w:val="00C01F99"/>
    <w:rsid w:val="00C02055"/>
    <w:rsid w:val="00C02096"/>
    <w:rsid w:val="00C026B5"/>
    <w:rsid w:val="00C02999"/>
    <w:rsid w:val="00C02C40"/>
    <w:rsid w:val="00C02ECE"/>
    <w:rsid w:val="00C02FC0"/>
    <w:rsid w:val="00C03045"/>
    <w:rsid w:val="00C0305E"/>
    <w:rsid w:val="00C03DF9"/>
    <w:rsid w:val="00C041EA"/>
    <w:rsid w:val="00C04515"/>
    <w:rsid w:val="00C045F4"/>
    <w:rsid w:val="00C04EAC"/>
    <w:rsid w:val="00C0529B"/>
    <w:rsid w:val="00C0559C"/>
    <w:rsid w:val="00C0577C"/>
    <w:rsid w:val="00C05AF4"/>
    <w:rsid w:val="00C05C04"/>
    <w:rsid w:val="00C05ED4"/>
    <w:rsid w:val="00C060A7"/>
    <w:rsid w:val="00C0622D"/>
    <w:rsid w:val="00C06652"/>
    <w:rsid w:val="00C073FB"/>
    <w:rsid w:val="00C07974"/>
    <w:rsid w:val="00C079AF"/>
    <w:rsid w:val="00C07DFD"/>
    <w:rsid w:val="00C07FD9"/>
    <w:rsid w:val="00C10193"/>
    <w:rsid w:val="00C1151F"/>
    <w:rsid w:val="00C11E3E"/>
    <w:rsid w:val="00C120D1"/>
    <w:rsid w:val="00C123AE"/>
    <w:rsid w:val="00C12404"/>
    <w:rsid w:val="00C12891"/>
    <w:rsid w:val="00C12893"/>
    <w:rsid w:val="00C12B04"/>
    <w:rsid w:val="00C12D31"/>
    <w:rsid w:val="00C12F6C"/>
    <w:rsid w:val="00C1323A"/>
    <w:rsid w:val="00C1351A"/>
    <w:rsid w:val="00C138ED"/>
    <w:rsid w:val="00C13A81"/>
    <w:rsid w:val="00C13D67"/>
    <w:rsid w:val="00C13FE4"/>
    <w:rsid w:val="00C142CC"/>
    <w:rsid w:val="00C14715"/>
    <w:rsid w:val="00C14D5A"/>
    <w:rsid w:val="00C156DB"/>
    <w:rsid w:val="00C16E37"/>
    <w:rsid w:val="00C1775F"/>
    <w:rsid w:val="00C179CA"/>
    <w:rsid w:val="00C17B18"/>
    <w:rsid w:val="00C17BA0"/>
    <w:rsid w:val="00C17F67"/>
    <w:rsid w:val="00C200A3"/>
    <w:rsid w:val="00C204EA"/>
    <w:rsid w:val="00C2095D"/>
    <w:rsid w:val="00C20E5A"/>
    <w:rsid w:val="00C21E65"/>
    <w:rsid w:val="00C2226F"/>
    <w:rsid w:val="00C2239A"/>
    <w:rsid w:val="00C224E8"/>
    <w:rsid w:val="00C2325F"/>
    <w:rsid w:val="00C232F6"/>
    <w:rsid w:val="00C236FC"/>
    <w:rsid w:val="00C23B07"/>
    <w:rsid w:val="00C23F68"/>
    <w:rsid w:val="00C2437E"/>
    <w:rsid w:val="00C246C7"/>
    <w:rsid w:val="00C24AD7"/>
    <w:rsid w:val="00C24FDF"/>
    <w:rsid w:val="00C251DE"/>
    <w:rsid w:val="00C258D5"/>
    <w:rsid w:val="00C25C94"/>
    <w:rsid w:val="00C263F5"/>
    <w:rsid w:val="00C26444"/>
    <w:rsid w:val="00C26D74"/>
    <w:rsid w:val="00C26E4F"/>
    <w:rsid w:val="00C26FD3"/>
    <w:rsid w:val="00C27150"/>
    <w:rsid w:val="00C275A5"/>
    <w:rsid w:val="00C275E0"/>
    <w:rsid w:val="00C2789C"/>
    <w:rsid w:val="00C27E4C"/>
    <w:rsid w:val="00C27ECE"/>
    <w:rsid w:val="00C27FE6"/>
    <w:rsid w:val="00C30586"/>
    <w:rsid w:val="00C308C3"/>
    <w:rsid w:val="00C3093C"/>
    <w:rsid w:val="00C309AB"/>
    <w:rsid w:val="00C30DAF"/>
    <w:rsid w:val="00C30F1F"/>
    <w:rsid w:val="00C311F3"/>
    <w:rsid w:val="00C3123F"/>
    <w:rsid w:val="00C319A4"/>
    <w:rsid w:val="00C31E1B"/>
    <w:rsid w:val="00C31F57"/>
    <w:rsid w:val="00C320B2"/>
    <w:rsid w:val="00C32813"/>
    <w:rsid w:val="00C333B1"/>
    <w:rsid w:val="00C339FB"/>
    <w:rsid w:val="00C33C7B"/>
    <w:rsid w:val="00C341C3"/>
    <w:rsid w:val="00C3423B"/>
    <w:rsid w:val="00C3436D"/>
    <w:rsid w:val="00C345C2"/>
    <w:rsid w:val="00C34AA5"/>
    <w:rsid w:val="00C34BAB"/>
    <w:rsid w:val="00C35666"/>
    <w:rsid w:val="00C35989"/>
    <w:rsid w:val="00C359A4"/>
    <w:rsid w:val="00C35CFF"/>
    <w:rsid w:val="00C35D9F"/>
    <w:rsid w:val="00C35ED9"/>
    <w:rsid w:val="00C36009"/>
    <w:rsid w:val="00C361A5"/>
    <w:rsid w:val="00C364FA"/>
    <w:rsid w:val="00C368D4"/>
    <w:rsid w:val="00C3696E"/>
    <w:rsid w:val="00C37249"/>
    <w:rsid w:val="00C37D73"/>
    <w:rsid w:val="00C40665"/>
    <w:rsid w:val="00C41116"/>
    <w:rsid w:val="00C411C0"/>
    <w:rsid w:val="00C4172F"/>
    <w:rsid w:val="00C419B6"/>
    <w:rsid w:val="00C42CAF"/>
    <w:rsid w:val="00C42EE0"/>
    <w:rsid w:val="00C42FA9"/>
    <w:rsid w:val="00C43346"/>
    <w:rsid w:val="00C433E7"/>
    <w:rsid w:val="00C440EB"/>
    <w:rsid w:val="00C4415C"/>
    <w:rsid w:val="00C44585"/>
    <w:rsid w:val="00C44B7E"/>
    <w:rsid w:val="00C44D87"/>
    <w:rsid w:val="00C451DD"/>
    <w:rsid w:val="00C4592D"/>
    <w:rsid w:val="00C459A4"/>
    <w:rsid w:val="00C45B7F"/>
    <w:rsid w:val="00C45F0A"/>
    <w:rsid w:val="00C462EC"/>
    <w:rsid w:val="00C46372"/>
    <w:rsid w:val="00C46909"/>
    <w:rsid w:val="00C46A4C"/>
    <w:rsid w:val="00C46B1B"/>
    <w:rsid w:val="00C47004"/>
    <w:rsid w:val="00C47402"/>
    <w:rsid w:val="00C47611"/>
    <w:rsid w:val="00C47C72"/>
    <w:rsid w:val="00C5074A"/>
    <w:rsid w:val="00C51224"/>
    <w:rsid w:val="00C51622"/>
    <w:rsid w:val="00C519B2"/>
    <w:rsid w:val="00C51B65"/>
    <w:rsid w:val="00C51E2B"/>
    <w:rsid w:val="00C52B23"/>
    <w:rsid w:val="00C52D8F"/>
    <w:rsid w:val="00C5344D"/>
    <w:rsid w:val="00C535CA"/>
    <w:rsid w:val="00C53DB8"/>
    <w:rsid w:val="00C53F2C"/>
    <w:rsid w:val="00C5431F"/>
    <w:rsid w:val="00C54352"/>
    <w:rsid w:val="00C5471E"/>
    <w:rsid w:val="00C547EB"/>
    <w:rsid w:val="00C549D6"/>
    <w:rsid w:val="00C54A9B"/>
    <w:rsid w:val="00C54E52"/>
    <w:rsid w:val="00C54F0B"/>
    <w:rsid w:val="00C5581A"/>
    <w:rsid w:val="00C562C9"/>
    <w:rsid w:val="00C56C7F"/>
    <w:rsid w:val="00C56C88"/>
    <w:rsid w:val="00C5765B"/>
    <w:rsid w:val="00C57CD1"/>
    <w:rsid w:val="00C61038"/>
    <w:rsid w:val="00C61053"/>
    <w:rsid w:val="00C61659"/>
    <w:rsid w:val="00C617C2"/>
    <w:rsid w:val="00C61965"/>
    <w:rsid w:val="00C61F0F"/>
    <w:rsid w:val="00C62670"/>
    <w:rsid w:val="00C62D30"/>
    <w:rsid w:val="00C62E8B"/>
    <w:rsid w:val="00C6327B"/>
    <w:rsid w:val="00C6333A"/>
    <w:rsid w:val="00C63632"/>
    <w:rsid w:val="00C63938"/>
    <w:rsid w:val="00C63A63"/>
    <w:rsid w:val="00C63B57"/>
    <w:rsid w:val="00C641B7"/>
    <w:rsid w:val="00C6420B"/>
    <w:rsid w:val="00C644FB"/>
    <w:rsid w:val="00C645D2"/>
    <w:rsid w:val="00C6474E"/>
    <w:rsid w:val="00C649D3"/>
    <w:rsid w:val="00C64BC4"/>
    <w:rsid w:val="00C64BE1"/>
    <w:rsid w:val="00C6520E"/>
    <w:rsid w:val="00C6554D"/>
    <w:rsid w:val="00C66978"/>
    <w:rsid w:val="00C66999"/>
    <w:rsid w:val="00C67121"/>
    <w:rsid w:val="00C67DD3"/>
    <w:rsid w:val="00C67ED1"/>
    <w:rsid w:val="00C7033B"/>
    <w:rsid w:val="00C704BC"/>
    <w:rsid w:val="00C70556"/>
    <w:rsid w:val="00C70837"/>
    <w:rsid w:val="00C710F5"/>
    <w:rsid w:val="00C711CB"/>
    <w:rsid w:val="00C71818"/>
    <w:rsid w:val="00C722A7"/>
    <w:rsid w:val="00C72770"/>
    <w:rsid w:val="00C72A56"/>
    <w:rsid w:val="00C72EA8"/>
    <w:rsid w:val="00C73085"/>
    <w:rsid w:val="00C7389B"/>
    <w:rsid w:val="00C73B70"/>
    <w:rsid w:val="00C74E65"/>
    <w:rsid w:val="00C7594F"/>
    <w:rsid w:val="00C761BD"/>
    <w:rsid w:val="00C763F1"/>
    <w:rsid w:val="00C7676A"/>
    <w:rsid w:val="00C76A84"/>
    <w:rsid w:val="00C7709C"/>
    <w:rsid w:val="00C771E2"/>
    <w:rsid w:val="00C772C3"/>
    <w:rsid w:val="00C775AE"/>
    <w:rsid w:val="00C7764E"/>
    <w:rsid w:val="00C776A2"/>
    <w:rsid w:val="00C77B79"/>
    <w:rsid w:val="00C806D5"/>
    <w:rsid w:val="00C80935"/>
    <w:rsid w:val="00C8096B"/>
    <w:rsid w:val="00C80A1C"/>
    <w:rsid w:val="00C80A6E"/>
    <w:rsid w:val="00C80AFF"/>
    <w:rsid w:val="00C80CCD"/>
    <w:rsid w:val="00C81329"/>
    <w:rsid w:val="00C8140C"/>
    <w:rsid w:val="00C81C61"/>
    <w:rsid w:val="00C81D24"/>
    <w:rsid w:val="00C81E13"/>
    <w:rsid w:val="00C8226D"/>
    <w:rsid w:val="00C8243F"/>
    <w:rsid w:val="00C82478"/>
    <w:rsid w:val="00C828FC"/>
    <w:rsid w:val="00C829E3"/>
    <w:rsid w:val="00C82AAC"/>
    <w:rsid w:val="00C82C16"/>
    <w:rsid w:val="00C82C1A"/>
    <w:rsid w:val="00C82F98"/>
    <w:rsid w:val="00C8349E"/>
    <w:rsid w:val="00C83560"/>
    <w:rsid w:val="00C83BE3"/>
    <w:rsid w:val="00C83FE5"/>
    <w:rsid w:val="00C84225"/>
    <w:rsid w:val="00C842CF"/>
    <w:rsid w:val="00C84746"/>
    <w:rsid w:val="00C85080"/>
    <w:rsid w:val="00C85A49"/>
    <w:rsid w:val="00C860D8"/>
    <w:rsid w:val="00C86208"/>
    <w:rsid w:val="00C86F99"/>
    <w:rsid w:val="00C87075"/>
    <w:rsid w:val="00C87543"/>
    <w:rsid w:val="00C8770F"/>
    <w:rsid w:val="00C90084"/>
    <w:rsid w:val="00C90118"/>
    <w:rsid w:val="00C9066C"/>
    <w:rsid w:val="00C90A63"/>
    <w:rsid w:val="00C90B66"/>
    <w:rsid w:val="00C90F0A"/>
    <w:rsid w:val="00C90FFA"/>
    <w:rsid w:val="00C912B3"/>
    <w:rsid w:val="00C91687"/>
    <w:rsid w:val="00C916D4"/>
    <w:rsid w:val="00C91740"/>
    <w:rsid w:val="00C917ED"/>
    <w:rsid w:val="00C917EF"/>
    <w:rsid w:val="00C920E8"/>
    <w:rsid w:val="00C92B2E"/>
    <w:rsid w:val="00C92EED"/>
    <w:rsid w:val="00C92F3C"/>
    <w:rsid w:val="00C92FF6"/>
    <w:rsid w:val="00C935A5"/>
    <w:rsid w:val="00C93830"/>
    <w:rsid w:val="00C939C2"/>
    <w:rsid w:val="00C939D7"/>
    <w:rsid w:val="00C93D04"/>
    <w:rsid w:val="00C94169"/>
    <w:rsid w:val="00C950EE"/>
    <w:rsid w:val="00C9522B"/>
    <w:rsid w:val="00C952A8"/>
    <w:rsid w:val="00C9544A"/>
    <w:rsid w:val="00C954E9"/>
    <w:rsid w:val="00C954EE"/>
    <w:rsid w:val="00C95C74"/>
    <w:rsid w:val="00C96188"/>
    <w:rsid w:val="00C96367"/>
    <w:rsid w:val="00C9656C"/>
    <w:rsid w:val="00C96C92"/>
    <w:rsid w:val="00C96CB2"/>
    <w:rsid w:val="00C96EF3"/>
    <w:rsid w:val="00C97436"/>
    <w:rsid w:val="00CA0525"/>
    <w:rsid w:val="00CA07F8"/>
    <w:rsid w:val="00CA098C"/>
    <w:rsid w:val="00CA0AA0"/>
    <w:rsid w:val="00CA0B77"/>
    <w:rsid w:val="00CA127B"/>
    <w:rsid w:val="00CA1C7F"/>
    <w:rsid w:val="00CA1E78"/>
    <w:rsid w:val="00CA2DD5"/>
    <w:rsid w:val="00CA2E83"/>
    <w:rsid w:val="00CA2F47"/>
    <w:rsid w:val="00CA35CC"/>
    <w:rsid w:val="00CA4368"/>
    <w:rsid w:val="00CA53A9"/>
    <w:rsid w:val="00CA5C58"/>
    <w:rsid w:val="00CA61BA"/>
    <w:rsid w:val="00CA655F"/>
    <w:rsid w:val="00CA661B"/>
    <w:rsid w:val="00CA6842"/>
    <w:rsid w:val="00CA6B53"/>
    <w:rsid w:val="00CA6E7A"/>
    <w:rsid w:val="00CA7548"/>
    <w:rsid w:val="00CA77FD"/>
    <w:rsid w:val="00CA784B"/>
    <w:rsid w:val="00CA78BE"/>
    <w:rsid w:val="00CA7B4B"/>
    <w:rsid w:val="00CA7DE3"/>
    <w:rsid w:val="00CA7ED3"/>
    <w:rsid w:val="00CB0069"/>
    <w:rsid w:val="00CB038D"/>
    <w:rsid w:val="00CB052D"/>
    <w:rsid w:val="00CB091D"/>
    <w:rsid w:val="00CB0BBD"/>
    <w:rsid w:val="00CB0D70"/>
    <w:rsid w:val="00CB11C2"/>
    <w:rsid w:val="00CB1A2E"/>
    <w:rsid w:val="00CB228D"/>
    <w:rsid w:val="00CB2F30"/>
    <w:rsid w:val="00CB3006"/>
    <w:rsid w:val="00CB30F1"/>
    <w:rsid w:val="00CB3CA3"/>
    <w:rsid w:val="00CB3D24"/>
    <w:rsid w:val="00CB42DA"/>
    <w:rsid w:val="00CB4636"/>
    <w:rsid w:val="00CB4F65"/>
    <w:rsid w:val="00CB5207"/>
    <w:rsid w:val="00CB551A"/>
    <w:rsid w:val="00CB5ACB"/>
    <w:rsid w:val="00CB69A2"/>
    <w:rsid w:val="00CB6C5F"/>
    <w:rsid w:val="00CB7038"/>
    <w:rsid w:val="00CB764E"/>
    <w:rsid w:val="00CB7683"/>
    <w:rsid w:val="00CB7C9C"/>
    <w:rsid w:val="00CC02CC"/>
    <w:rsid w:val="00CC0932"/>
    <w:rsid w:val="00CC0A04"/>
    <w:rsid w:val="00CC0FDC"/>
    <w:rsid w:val="00CC11D0"/>
    <w:rsid w:val="00CC121D"/>
    <w:rsid w:val="00CC127E"/>
    <w:rsid w:val="00CC135D"/>
    <w:rsid w:val="00CC1BF1"/>
    <w:rsid w:val="00CC207F"/>
    <w:rsid w:val="00CC2228"/>
    <w:rsid w:val="00CC2659"/>
    <w:rsid w:val="00CC2813"/>
    <w:rsid w:val="00CC2BF9"/>
    <w:rsid w:val="00CC32A4"/>
    <w:rsid w:val="00CC3522"/>
    <w:rsid w:val="00CC371E"/>
    <w:rsid w:val="00CC3725"/>
    <w:rsid w:val="00CC3A9D"/>
    <w:rsid w:val="00CC3ACB"/>
    <w:rsid w:val="00CC3F4A"/>
    <w:rsid w:val="00CC4408"/>
    <w:rsid w:val="00CC5972"/>
    <w:rsid w:val="00CC5AB5"/>
    <w:rsid w:val="00CC5D30"/>
    <w:rsid w:val="00CC6586"/>
    <w:rsid w:val="00CC685F"/>
    <w:rsid w:val="00CC6922"/>
    <w:rsid w:val="00CC6F0E"/>
    <w:rsid w:val="00CC6FBF"/>
    <w:rsid w:val="00CC7092"/>
    <w:rsid w:val="00CC7760"/>
    <w:rsid w:val="00CC7A86"/>
    <w:rsid w:val="00CC7E87"/>
    <w:rsid w:val="00CD0527"/>
    <w:rsid w:val="00CD0706"/>
    <w:rsid w:val="00CD0724"/>
    <w:rsid w:val="00CD0C30"/>
    <w:rsid w:val="00CD10F2"/>
    <w:rsid w:val="00CD1215"/>
    <w:rsid w:val="00CD1290"/>
    <w:rsid w:val="00CD1F03"/>
    <w:rsid w:val="00CD27AF"/>
    <w:rsid w:val="00CD2C19"/>
    <w:rsid w:val="00CD3362"/>
    <w:rsid w:val="00CD3597"/>
    <w:rsid w:val="00CD394D"/>
    <w:rsid w:val="00CD3B88"/>
    <w:rsid w:val="00CD3D6B"/>
    <w:rsid w:val="00CD3EFD"/>
    <w:rsid w:val="00CD4778"/>
    <w:rsid w:val="00CD4840"/>
    <w:rsid w:val="00CD488B"/>
    <w:rsid w:val="00CD48D0"/>
    <w:rsid w:val="00CD4DF3"/>
    <w:rsid w:val="00CD5815"/>
    <w:rsid w:val="00CD58B9"/>
    <w:rsid w:val="00CD58F0"/>
    <w:rsid w:val="00CD60CA"/>
    <w:rsid w:val="00CD6373"/>
    <w:rsid w:val="00CD6759"/>
    <w:rsid w:val="00CD68C6"/>
    <w:rsid w:val="00CD6F7D"/>
    <w:rsid w:val="00CD766D"/>
    <w:rsid w:val="00CD7A88"/>
    <w:rsid w:val="00CD7E0C"/>
    <w:rsid w:val="00CD7EA4"/>
    <w:rsid w:val="00CE0929"/>
    <w:rsid w:val="00CE0B08"/>
    <w:rsid w:val="00CE0EA0"/>
    <w:rsid w:val="00CE111C"/>
    <w:rsid w:val="00CE140E"/>
    <w:rsid w:val="00CE1429"/>
    <w:rsid w:val="00CE1BAA"/>
    <w:rsid w:val="00CE1BC2"/>
    <w:rsid w:val="00CE1C49"/>
    <w:rsid w:val="00CE1F37"/>
    <w:rsid w:val="00CE1F3F"/>
    <w:rsid w:val="00CE1F6E"/>
    <w:rsid w:val="00CE2338"/>
    <w:rsid w:val="00CE2ED6"/>
    <w:rsid w:val="00CE31CB"/>
    <w:rsid w:val="00CE338F"/>
    <w:rsid w:val="00CE3438"/>
    <w:rsid w:val="00CE3B07"/>
    <w:rsid w:val="00CE3BFE"/>
    <w:rsid w:val="00CE4B37"/>
    <w:rsid w:val="00CE55F6"/>
    <w:rsid w:val="00CE574F"/>
    <w:rsid w:val="00CE5822"/>
    <w:rsid w:val="00CE58D4"/>
    <w:rsid w:val="00CE592B"/>
    <w:rsid w:val="00CE5AD5"/>
    <w:rsid w:val="00CE5C71"/>
    <w:rsid w:val="00CE5CD9"/>
    <w:rsid w:val="00CE5DE6"/>
    <w:rsid w:val="00CE653C"/>
    <w:rsid w:val="00CE65B3"/>
    <w:rsid w:val="00CE733E"/>
    <w:rsid w:val="00CE7661"/>
    <w:rsid w:val="00CE7C1B"/>
    <w:rsid w:val="00CE7E6D"/>
    <w:rsid w:val="00CE7FB4"/>
    <w:rsid w:val="00CF032D"/>
    <w:rsid w:val="00CF05CF"/>
    <w:rsid w:val="00CF0A4E"/>
    <w:rsid w:val="00CF0BE0"/>
    <w:rsid w:val="00CF0D85"/>
    <w:rsid w:val="00CF0DF5"/>
    <w:rsid w:val="00CF14FE"/>
    <w:rsid w:val="00CF160D"/>
    <w:rsid w:val="00CF24B8"/>
    <w:rsid w:val="00CF2713"/>
    <w:rsid w:val="00CF2942"/>
    <w:rsid w:val="00CF2C46"/>
    <w:rsid w:val="00CF2D2B"/>
    <w:rsid w:val="00CF30F9"/>
    <w:rsid w:val="00CF314C"/>
    <w:rsid w:val="00CF319D"/>
    <w:rsid w:val="00CF31E8"/>
    <w:rsid w:val="00CF3A11"/>
    <w:rsid w:val="00CF56D1"/>
    <w:rsid w:val="00CF573D"/>
    <w:rsid w:val="00CF5778"/>
    <w:rsid w:val="00CF5BC6"/>
    <w:rsid w:val="00CF5C7F"/>
    <w:rsid w:val="00CF5DF0"/>
    <w:rsid w:val="00CF60B2"/>
    <w:rsid w:val="00CF6330"/>
    <w:rsid w:val="00CF6591"/>
    <w:rsid w:val="00CF690E"/>
    <w:rsid w:val="00CF6CA2"/>
    <w:rsid w:val="00CF7276"/>
    <w:rsid w:val="00CF7358"/>
    <w:rsid w:val="00CF752E"/>
    <w:rsid w:val="00CF75F8"/>
    <w:rsid w:val="00CF7C9E"/>
    <w:rsid w:val="00D002ED"/>
    <w:rsid w:val="00D011BC"/>
    <w:rsid w:val="00D01454"/>
    <w:rsid w:val="00D01A58"/>
    <w:rsid w:val="00D01BBE"/>
    <w:rsid w:val="00D01EE3"/>
    <w:rsid w:val="00D01F04"/>
    <w:rsid w:val="00D02045"/>
    <w:rsid w:val="00D02390"/>
    <w:rsid w:val="00D0272D"/>
    <w:rsid w:val="00D02996"/>
    <w:rsid w:val="00D02A76"/>
    <w:rsid w:val="00D02E97"/>
    <w:rsid w:val="00D03154"/>
    <w:rsid w:val="00D03188"/>
    <w:rsid w:val="00D03543"/>
    <w:rsid w:val="00D037E9"/>
    <w:rsid w:val="00D03A01"/>
    <w:rsid w:val="00D03D10"/>
    <w:rsid w:val="00D03F1B"/>
    <w:rsid w:val="00D041AC"/>
    <w:rsid w:val="00D049E0"/>
    <w:rsid w:val="00D05453"/>
    <w:rsid w:val="00D057C0"/>
    <w:rsid w:val="00D0584D"/>
    <w:rsid w:val="00D05B54"/>
    <w:rsid w:val="00D0619A"/>
    <w:rsid w:val="00D062CA"/>
    <w:rsid w:val="00D0668C"/>
    <w:rsid w:val="00D0691E"/>
    <w:rsid w:val="00D07304"/>
    <w:rsid w:val="00D075B9"/>
    <w:rsid w:val="00D075FD"/>
    <w:rsid w:val="00D07A48"/>
    <w:rsid w:val="00D07A8F"/>
    <w:rsid w:val="00D07BD7"/>
    <w:rsid w:val="00D07C11"/>
    <w:rsid w:val="00D07E55"/>
    <w:rsid w:val="00D07F82"/>
    <w:rsid w:val="00D11475"/>
    <w:rsid w:val="00D119B8"/>
    <w:rsid w:val="00D138B1"/>
    <w:rsid w:val="00D13A04"/>
    <w:rsid w:val="00D13C11"/>
    <w:rsid w:val="00D14629"/>
    <w:rsid w:val="00D14B9A"/>
    <w:rsid w:val="00D15265"/>
    <w:rsid w:val="00D1585C"/>
    <w:rsid w:val="00D16298"/>
    <w:rsid w:val="00D1692D"/>
    <w:rsid w:val="00D16F37"/>
    <w:rsid w:val="00D17318"/>
    <w:rsid w:val="00D174AB"/>
    <w:rsid w:val="00D17788"/>
    <w:rsid w:val="00D17C42"/>
    <w:rsid w:val="00D17EDF"/>
    <w:rsid w:val="00D2012E"/>
    <w:rsid w:val="00D201C6"/>
    <w:rsid w:val="00D203B9"/>
    <w:rsid w:val="00D20A37"/>
    <w:rsid w:val="00D20B17"/>
    <w:rsid w:val="00D2174C"/>
    <w:rsid w:val="00D21C20"/>
    <w:rsid w:val="00D22592"/>
    <w:rsid w:val="00D22ACE"/>
    <w:rsid w:val="00D22D7E"/>
    <w:rsid w:val="00D23246"/>
    <w:rsid w:val="00D232F4"/>
    <w:rsid w:val="00D236D4"/>
    <w:rsid w:val="00D24213"/>
    <w:rsid w:val="00D242C6"/>
    <w:rsid w:val="00D24674"/>
    <w:rsid w:val="00D246C5"/>
    <w:rsid w:val="00D24A75"/>
    <w:rsid w:val="00D24C41"/>
    <w:rsid w:val="00D24D34"/>
    <w:rsid w:val="00D255A1"/>
    <w:rsid w:val="00D25966"/>
    <w:rsid w:val="00D25B2A"/>
    <w:rsid w:val="00D25B47"/>
    <w:rsid w:val="00D25DAB"/>
    <w:rsid w:val="00D2601E"/>
    <w:rsid w:val="00D26214"/>
    <w:rsid w:val="00D26472"/>
    <w:rsid w:val="00D26611"/>
    <w:rsid w:val="00D26619"/>
    <w:rsid w:val="00D26656"/>
    <w:rsid w:val="00D270F3"/>
    <w:rsid w:val="00D27346"/>
    <w:rsid w:val="00D275ED"/>
    <w:rsid w:val="00D2775B"/>
    <w:rsid w:val="00D27E99"/>
    <w:rsid w:val="00D3053D"/>
    <w:rsid w:val="00D3080A"/>
    <w:rsid w:val="00D30E61"/>
    <w:rsid w:val="00D31009"/>
    <w:rsid w:val="00D3141A"/>
    <w:rsid w:val="00D31BB7"/>
    <w:rsid w:val="00D31BBE"/>
    <w:rsid w:val="00D31D2E"/>
    <w:rsid w:val="00D31E72"/>
    <w:rsid w:val="00D32206"/>
    <w:rsid w:val="00D326E6"/>
    <w:rsid w:val="00D3279D"/>
    <w:rsid w:val="00D32DFC"/>
    <w:rsid w:val="00D33862"/>
    <w:rsid w:val="00D33A7C"/>
    <w:rsid w:val="00D33E89"/>
    <w:rsid w:val="00D342AB"/>
    <w:rsid w:val="00D34AE1"/>
    <w:rsid w:val="00D3504D"/>
    <w:rsid w:val="00D3534F"/>
    <w:rsid w:val="00D354D8"/>
    <w:rsid w:val="00D3578F"/>
    <w:rsid w:val="00D36115"/>
    <w:rsid w:val="00D36232"/>
    <w:rsid w:val="00D36365"/>
    <w:rsid w:val="00D364F9"/>
    <w:rsid w:val="00D36626"/>
    <w:rsid w:val="00D3672C"/>
    <w:rsid w:val="00D36AF3"/>
    <w:rsid w:val="00D3747E"/>
    <w:rsid w:val="00D3759F"/>
    <w:rsid w:val="00D37640"/>
    <w:rsid w:val="00D37A27"/>
    <w:rsid w:val="00D40460"/>
    <w:rsid w:val="00D404F6"/>
    <w:rsid w:val="00D4086A"/>
    <w:rsid w:val="00D412AB"/>
    <w:rsid w:val="00D42270"/>
    <w:rsid w:val="00D425FE"/>
    <w:rsid w:val="00D42685"/>
    <w:rsid w:val="00D42C3B"/>
    <w:rsid w:val="00D42D9F"/>
    <w:rsid w:val="00D432DE"/>
    <w:rsid w:val="00D43515"/>
    <w:rsid w:val="00D43DF6"/>
    <w:rsid w:val="00D445C0"/>
    <w:rsid w:val="00D44BBA"/>
    <w:rsid w:val="00D44D1A"/>
    <w:rsid w:val="00D44D4C"/>
    <w:rsid w:val="00D44E81"/>
    <w:rsid w:val="00D45385"/>
    <w:rsid w:val="00D45732"/>
    <w:rsid w:val="00D457B5"/>
    <w:rsid w:val="00D45802"/>
    <w:rsid w:val="00D45BCD"/>
    <w:rsid w:val="00D462FA"/>
    <w:rsid w:val="00D46347"/>
    <w:rsid w:val="00D46988"/>
    <w:rsid w:val="00D46B84"/>
    <w:rsid w:val="00D470BA"/>
    <w:rsid w:val="00D471AC"/>
    <w:rsid w:val="00D4776A"/>
    <w:rsid w:val="00D47939"/>
    <w:rsid w:val="00D506DB"/>
    <w:rsid w:val="00D50711"/>
    <w:rsid w:val="00D50AFC"/>
    <w:rsid w:val="00D50BEE"/>
    <w:rsid w:val="00D50CE6"/>
    <w:rsid w:val="00D50E4B"/>
    <w:rsid w:val="00D516FB"/>
    <w:rsid w:val="00D51883"/>
    <w:rsid w:val="00D5289D"/>
    <w:rsid w:val="00D52FA1"/>
    <w:rsid w:val="00D53349"/>
    <w:rsid w:val="00D539EF"/>
    <w:rsid w:val="00D53B5C"/>
    <w:rsid w:val="00D53E0A"/>
    <w:rsid w:val="00D543EC"/>
    <w:rsid w:val="00D5459E"/>
    <w:rsid w:val="00D54995"/>
    <w:rsid w:val="00D54CED"/>
    <w:rsid w:val="00D55522"/>
    <w:rsid w:val="00D55B7B"/>
    <w:rsid w:val="00D56B77"/>
    <w:rsid w:val="00D57CAE"/>
    <w:rsid w:val="00D57DBB"/>
    <w:rsid w:val="00D6026C"/>
    <w:rsid w:val="00D603BF"/>
    <w:rsid w:val="00D606C4"/>
    <w:rsid w:val="00D619F6"/>
    <w:rsid w:val="00D6225E"/>
    <w:rsid w:val="00D62412"/>
    <w:rsid w:val="00D62577"/>
    <w:rsid w:val="00D625AF"/>
    <w:rsid w:val="00D629F2"/>
    <w:rsid w:val="00D62C26"/>
    <w:rsid w:val="00D62FC0"/>
    <w:rsid w:val="00D63989"/>
    <w:rsid w:val="00D64AA8"/>
    <w:rsid w:val="00D64BAB"/>
    <w:rsid w:val="00D655FA"/>
    <w:rsid w:val="00D65A52"/>
    <w:rsid w:val="00D65D50"/>
    <w:rsid w:val="00D66D2B"/>
    <w:rsid w:val="00D6715F"/>
    <w:rsid w:val="00D67A2C"/>
    <w:rsid w:val="00D67C67"/>
    <w:rsid w:val="00D7017B"/>
    <w:rsid w:val="00D70907"/>
    <w:rsid w:val="00D716DD"/>
    <w:rsid w:val="00D71948"/>
    <w:rsid w:val="00D71AA5"/>
    <w:rsid w:val="00D71D39"/>
    <w:rsid w:val="00D71DF5"/>
    <w:rsid w:val="00D71E92"/>
    <w:rsid w:val="00D72297"/>
    <w:rsid w:val="00D72D24"/>
    <w:rsid w:val="00D72D41"/>
    <w:rsid w:val="00D72DF1"/>
    <w:rsid w:val="00D7342C"/>
    <w:rsid w:val="00D74303"/>
    <w:rsid w:val="00D747B4"/>
    <w:rsid w:val="00D74862"/>
    <w:rsid w:val="00D74A69"/>
    <w:rsid w:val="00D74C6A"/>
    <w:rsid w:val="00D74CA4"/>
    <w:rsid w:val="00D75CB7"/>
    <w:rsid w:val="00D75D1D"/>
    <w:rsid w:val="00D7606B"/>
    <w:rsid w:val="00D766D8"/>
    <w:rsid w:val="00D768E8"/>
    <w:rsid w:val="00D76A86"/>
    <w:rsid w:val="00D76D9A"/>
    <w:rsid w:val="00D76E79"/>
    <w:rsid w:val="00D77386"/>
    <w:rsid w:val="00D7745E"/>
    <w:rsid w:val="00D7789A"/>
    <w:rsid w:val="00D779C1"/>
    <w:rsid w:val="00D804CA"/>
    <w:rsid w:val="00D80693"/>
    <w:rsid w:val="00D80E71"/>
    <w:rsid w:val="00D81099"/>
    <w:rsid w:val="00D81209"/>
    <w:rsid w:val="00D829CB"/>
    <w:rsid w:val="00D82CD8"/>
    <w:rsid w:val="00D82F1A"/>
    <w:rsid w:val="00D832CD"/>
    <w:rsid w:val="00D83C62"/>
    <w:rsid w:val="00D840EE"/>
    <w:rsid w:val="00D84250"/>
    <w:rsid w:val="00D842F3"/>
    <w:rsid w:val="00D84974"/>
    <w:rsid w:val="00D85144"/>
    <w:rsid w:val="00D855EC"/>
    <w:rsid w:val="00D85A27"/>
    <w:rsid w:val="00D85F52"/>
    <w:rsid w:val="00D86722"/>
    <w:rsid w:val="00D8727D"/>
    <w:rsid w:val="00D874D5"/>
    <w:rsid w:val="00D87891"/>
    <w:rsid w:val="00D9064F"/>
    <w:rsid w:val="00D9065E"/>
    <w:rsid w:val="00D906F3"/>
    <w:rsid w:val="00D908F3"/>
    <w:rsid w:val="00D9122F"/>
    <w:rsid w:val="00D91308"/>
    <w:rsid w:val="00D91700"/>
    <w:rsid w:val="00D91FB0"/>
    <w:rsid w:val="00D924C0"/>
    <w:rsid w:val="00D9268D"/>
    <w:rsid w:val="00D92929"/>
    <w:rsid w:val="00D92CAA"/>
    <w:rsid w:val="00D92E1C"/>
    <w:rsid w:val="00D930AF"/>
    <w:rsid w:val="00D93239"/>
    <w:rsid w:val="00D93959"/>
    <w:rsid w:val="00D943FD"/>
    <w:rsid w:val="00D944D1"/>
    <w:rsid w:val="00D94607"/>
    <w:rsid w:val="00D94941"/>
    <w:rsid w:val="00D94B3C"/>
    <w:rsid w:val="00D94F21"/>
    <w:rsid w:val="00D952DD"/>
    <w:rsid w:val="00D95420"/>
    <w:rsid w:val="00D95668"/>
    <w:rsid w:val="00D959E7"/>
    <w:rsid w:val="00D96600"/>
    <w:rsid w:val="00D966C1"/>
    <w:rsid w:val="00D96716"/>
    <w:rsid w:val="00D96A0F"/>
    <w:rsid w:val="00D970D7"/>
    <w:rsid w:val="00DA1082"/>
    <w:rsid w:val="00DA1212"/>
    <w:rsid w:val="00DA12B2"/>
    <w:rsid w:val="00DA17A6"/>
    <w:rsid w:val="00DA1F40"/>
    <w:rsid w:val="00DA23E9"/>
    <w:rsid w:val="00DA2483"/>
    <w:rsid w:val="00DA2CD5"/>
    <w:rsid w:val="00DA2CDC"/>
    <w:rsid w:val="00DA33EA"/>
    <w:rsid w:val="00DA34A5"/>
    <w:rsid w:val="00DA355C"/>
    <w:rsid w:val="00DA40EE"/>
    <w:rsid w:val="00DA443B"/>
    <w:rsid w:val="00DA4DDA"/>
    <w:rsid w:val="00DA5293"/>
    <w:rsid w:val="00DA53E9"/>
    <w:rsid w:val="00DA5419"/>
    <w:rsid w:val="00DA55DA"/>
    <w:rsid w:val="00DA5736"/>
    <w:rsid w:val="00DA57FA"/>
    <w:rsid w:val="00DA59A3"/>
    <w:rsid w:val="00DA5A7B"/>
    <w:rsid w:val="00DA5F1F"/>
    <w:rsid w:val="00DA60A2"/>
    <w:rsid w:val="00DA6D0E"/>
    <w:rsid w:val="00DA70FA"/>
    <w:rsid w:val="00DA76CD"/>
    <w:rsid w:val="00DB0AF7"/>
    <w:rsid w:val="00DB1217"/>
    <w:rsid w:val="00DB19C2"/>
    <w:rsid w:val="00DB1A5F"/>
    <w:rsid w:val="00DB1CAE"/>
    <w:rsid w:val="00DB22E5"/>
    <w:rsid w:val="00DB288F"/>
    <w:rsid w:val="00DB2923"/>
    <w:rsid w:val="00DB2E57"/>
    <w:rsid w:val="00DB2F28"/>
    <w:rsid w:val="00DB32EC"/>
    <w:rsid w:val="00DB3383"/>
    <w:rsid w:val="00DB3F6E"/>
    <w:rsid w:val="00DB3FA9"/>
    <w:rsid w:val="00DB44A6"/>
    <w:rsid w:val="00DB487C"/>
    <w:rsid w:val="00DB4B63"/>
    <w:rsid w:val="00DB50D7"/>
    <w:rsid w:val="00DB5683"/>
    <w:rsid w:val="00DB5A28"/>
    <w:rsid w:val="00DB5E9B"/>
    <w:rsid w:val="00DB5F82"/>
    <w:rsid w:val="00DB6250"/>
    <w:rsid w:val="00DB69A2"/>
    <w:rsid w:val="00DB6AD1"/>
    <w:rsid w:val="00DB7526"/>
    <w:rsid w:val="00DB7E24"/>
    <w:rsid w:val="00DB7EC9"/>
    <w:rsid w:val="00DB7F1B"/>
    <w:rsid w:val="00DB7FFB"/>
    <w:rsid w:val="00DC00DA"/>
    <w:rsid w:val="00DC00F1"/>
    <w:rsid w:val="00DC03A5"/>
    <w:rsid w:val="00DC0A63"/>
    <w:rsid w:val="00DC0A6A"/>
    <w:rsid w:val="00DC0FD9"/>
    <w:rsid w:val="00DC1076"/>
    <w:rsid w:val="00DC1386"/>
    <w:rsid w:val="00DC1846"/>
    <w:rsid w:val="00DC2D22"/>
    <w:rsid w:val="00DC2E7A"/>
    <w:rsid w:val="00DC3B57"/>
    <w:rsid w:val="00DC3BBF"/>
    <w:rsid w:val="00DC3D54"/>
    <w:rsid w:val="00DC40A2"/>
    <w:rsid w:val="00DC4284"/>
    <w:rsid w:val="00DC469F"/>
    <w:rsid w:val="00DC4B68"/>
    <w:rsid w:val="00DC5508"/>
    <w:rsid w:val="00DC5710"/>
    <w:rsid w:val="00DC5AF8"/>
    <w:rsid w:val="00DC6366"/>
    <w:rsid w:val="00DC6952"/>
    <w:rsid w:val="00DC6B3C"/>
    <w:rsid w:val="00DC6EF4"/>
    <w:rsid w:val="00DC7CEA"/>
    <w:rsid w:val="00DC7D2F"/>
    <w:rsid w:val="00DC7ED2"/>
    <w:rsid w:val="00DC7ED4"/>
    <w:rsid w:val="00DD00FE"/>
    <w:rsid w:val="00DD01A5"/>
    <w:rsid w:val="00DD0604"/>
    <w:rsid w:val="00DD08DC"/>
    <w:rsid w:val="00DD0EB3"/>
    <w:rsid w:val="00DD0F1D"/>
    <w:rsid w:val="00DD0F2D"/>
    <w:rsid w:val="00DD0F45"/>
    <w:rsid w:val="00DD0F47"/>
    <w:rsid w:val="00DD103E"/>
    <w:rsid w:val="00DD17CB"/>
    <w:rsid w:val="00DD1B34"/>
    <w:rsid w:val="00DD1B9A"/>
    <w:rsid w:val="00DD2041"/>
    <w:rsid w:val="00DD268B"/>
    <w:rsid w:val="00DD2AD5"/>
    <w:rsid w:val="00DD2B7A"/>
    <w:rsid w:val="00DD2E48"/>
    <w:rsid w:val="00DD2EA4"/>
    <w:rsid w:val="00DD3C07"/>
    <w:rsid w:val="00DD4595"/>
    <w:rsid w:val="00DD47BB"/>
    <w:rsid w:val="00DD4A2C"/>
    <w:rsid w:val="00DD4F60"/>
    <w:rsid w:val="00DD4F83"/>
    <w:rsid w:val="00DD4FFE"/>
    <w:rsid w:val="00DD5117"/>
    <w:rsid w:val="00DD534E"/>
    <w:rsid w:val="00DD536B"/>
    <w:rsid w:val="00DD5552"/>
    <w:rsid w:val="00DD5A8D"/>
    <w:rsid w:val="00DD5A91"/>
    <w:rsid w:val="00DD6B45"/>
    <w:rsid w:val="00DD6C28"/>
    <w:rsid w:val="00DD6DBD"/>
    <w:rsid w:val="00DD707E"/>
    <w:rsid w:val="00DD7627"/>
    <w:rsid w:val="00DD7ACF"/>
    <w:rsid w:val="00DD7E91"/>
    <w:rsid w:val="00DD7FB0"/>
    <w:rsid w:val="00DE0133"/>
    <w:rsid w:val="00DE01AA"/>
    <w:rsid w:val="00DE01EF"/>
    <w:rsid w:val="00DE0460"/>
    <w:rsid w:val="00DE0A46"/>
    <w:rsid w:val="00DE0B03"/>
    <w:rsid w:val="00DE2588"/>
    <w:rsid w:val="00DE2708"/>
    <w:rsid w:val="00DE2CF1"/>
    <w:rsid w:val="00DE3AE6"/>
    <w:rsid w:val="00DE403A"/>
    <w:rsid w:val="00DE43BF"/>
    <w:rsid w:val="00DE45B6"/>
    <w:rsid w:val="00DE5AD3"/>
    <w:rsid w:val="00DE5BB0"/>
    <w:rsid w:val="00DE5BC9"/>
    <w:rsid w:val="00DE644C"/>
    <w:rsid w:val="00DE677B"/>
    <w:rsid w:val="00DE6FA6"/>
    <w:rsid w:val="00DE7503"/>
    <w:rsid w:val="00DE777F"/>
    <w:rsid w:val="00DE7803"/>
    <w:rsid w:val="00DF01E5"/>
    <w:rsid w:val="00DF0340"/>
    <w:rsid w:val="00DF064C"/>
    <w:rsid w:val="00DF13F3"/>
    <w:rsid w:val="00DF15D4"/>
    <w:rsid w:val="00DF1A68"/>
    <w:rsid w:val="00DF228C"/>
    <w:rsid w:val="00DF439F"/>
    <w:rsid w:val="00DF44FD"/>
    <w:rsid w:val="00DF45C4"/>
    <w:rsid w:val="00DF4984"/>
    <w:rsid w:val="00DF4C7A"/>
    <w:rsid w:val="00DF4DC2"/>
    <w:rsid w:val="00DF51E0"/>
    <w:rsid w:val="00DF5215"/>
    <w:rsid w:val="00DF5513"/>
    <w:rsid w:val="00DF5787"/>
    <w:rsid w:val="00DF5DB3"/>
    <w:rsid w:val="00DF63D1"/>
    <w:rsid w:val="00DF643B"/>
    <w:rsid w:val="00DF6476"/>
    <w:rsid w:val="00DF675F"/>
    <w:rsid w:val="00DF6CA8"/>
    <w:rsid w:val="00DF7248"/>
    <w:rsid w:val="00DF7531"/>
    <w:rsid w:val="00DF75F0"/>
    <w:rsid w:val="00DF761C"/>
    <w:rsid w:val="00DF7E73"/>
    <w:rsid w:val="00E00299"/>
    <w:rsid w:val="00E00433"/>
    <w:rsid w:val="00E004F5"/>
    <w:rsid w:val="00E00785"/>
    <w:rsid w:val="00E007D1"/>
    <w:rsid w:val="00E00AB7"/>
    <w:rsid w:val="00E00E29"/>
    <w:rsid w:val="00E018E7"/>
    <w:rsid w:val="00E018F2"/>
    <w:rsid w:val="00E019F9"/>
    <w:rsid w:val="00E01D53"/>
    <w:rsid w:val="00E02D34"/>
    <w:rsid w:val="00E036D4"/>
    <w:rsid w:val="00E03DF8"/>
    <w:rsid w:val="00E0450C"/>
    <w:rsid w:val="00E046B1"/>
    <w:rsid w:val="00E04A64"/>
    <w:rsid w:val="00E050CA"/>
    <w:rsid w:val="00E05108"/>
    <w:rsid w:val="00E054F4"/>
    <w:rsid w:val="00E05E73"/>
    <w:rsid w:val="00E05EBE"/>
    <w:rsid w:val="00E06DC1"/>
    <w:rsid w:val="00E072F8"/>
    <w:rsid w:val="00E0761D"/>
    <w:rsid w:val="00E07980"/>
    <w:rsid w:val="00E07F9D"/>
    <w:rsid w:val="00E101C9"/>
    <w:rsid w:val="00E103CD"/>
    <w:rsid w:val="00E10430"/>
    <w:rsid w:val="00E10620"/>
    <w:rsid w:val="00E109F5"/>
    <w:rsid w:val="00E10E72"/>
    <w:rsid w:val="00E119A6"/>
    <w:rsid w:val="00E11BD4"/>
    <w:rsid w:val="00E11D4D"/>
    <w:rsid w:val="00E11E36"/>
    <w:rsid w:val="00E123CA"/>
    <w:rsid w:val="00E12679"/>
    <w:rsid w:val="00E12C5B"/>
    <w:rsid w:val="00E139C9"/>
    <w:rsid w:val="00E13F2F"/>
    <w:rsid w:val="00E143E0"/>
    <w:rsid w:val="00E14B30"/>
    <w:rsid w:val="00E157B7"/>
    <w:rsid w:val="00E15C7F"/>
    <w:rsid w:val="00E16BB7"/>
    <w:rsid w:val="00E178AC"/>
    <w:rsid w:val="00E17F4C"/>
    <w:rsid w:val="00E20CD5"/>
    <w:rsid w:val="00E20FA6"/>
    <w:rsid w:val="00E21043"/>
    <w:rsid w:val="00E211B0"/>
    <w:rsid w:val="00E21630"/>
    <w:rsid w:val="00E2197F"/>
    <w:rsid w:val="00E21AE1"/>
    <w:rsid w:val="00E21BA4"/>
    <w:rsid w:val="00E21D37"/>
    <w:rsid w:val="00E22D6B"/>
    <w:rsid w:val="00E23900"/>
    <w:rsid w:val="00E23C17"/>
    <w:rsid w:val="00E23F85"/>
    <w:rsid w:val="00E24248"/>
    <w:rsid w:val="00E24491"/>
    <w:rsid w:val="00E246A3"/>
    <w:rsid w:val="00E246E4"/>
    <w:rsid w:val="00E251D2"/>
    <w:rsid w:val="00E25505"/>
    <w:rsid w:val="00E25644"/>
    <w:rsid w:val="00E2578C"/>
    <w:rsid w:val="00E25BAB"/>
    <w:rsid w:val="00E25E8A"/>
    <w:rsid w:val="00E25F70"/>
    <w:rsid w:val="00E26404"/>
    <w:rsid w:val="00E26707"/>
    <w:rsid w:val="00E2720A"/>
    <w:rsid w:val="00E272ED"/>
    <w:rsid w:val="00E27B6E"/>
    <w:rsid w:val="00E30350"/>
    <w:rsid w:val="00E30D39"/>
    <w:rsid w:val="00E30FFB"/>
    <w:rsid w:val="00E31472"/>
    <w:rsid w:val="00E3236C"/>
    <w:rsid w:val="00E32F69"/>
    <w:rsid w:val="00E339DA"/>
    <w:rsid w:val="00E33B14"/>
    <w:rsid w:val="00E340D8"/>
    <w:rsid w:val="00E341EA"/>
    <w:rsid w:val="00E347BF"/>
    <w:rsid w:val="00E35003"/>
    <w:rsid w:val="00E35149"/>
    <w:rsid w:val="00E352FC"/>
    <w:rsid w:val="00E3543B"/>
    <w:rsid w:val="00E35CFD"/>
    <w:rsid w:val="00E36F0F"/>
    <w:rsid w:val="00E37058"/>
    <w:rsid w:val="00E3705B"/>
    <w:rsid w:val="00E37428"/>
    <w:rsid w:val="00E376A8"/>
    <w:rsid w:val="00E37852"/>
    <w:rsid w:val="00E37933"/>
    <w:rsid w:val="00E37E22"/>
    <w:rsid w:val="00E37E82"/>
    <w:rsid w:val="00E41B40"/>
    <w:rsid w:val="00E425A2"/>
    <w:rsid w:val="00E42E26"/>
    <w:rsid w:val="00E4397C"/>
    <w:rsid w:val="00E43AE5"/>
    <w:rsid w:val="00E43DE7"/>
    <w:rsid w:val="00E43FFE"/>
    <w:rsid w:val="00E449A2"/>
    <w:rsid w:val="00E44B66"/>
    <w:rsid w:val="00E44F1E"/>
    <w:rsid w:val="00E44F3F"/>
    <w:rsid w:val="00E451E0"/>
    <w:rsid w:val="00E4547E"/>
    <w:rsid w:val="00E45E31"/>
    <w:rsid w:val="00E45F99"/>
    <w:rsid w:val="00E463A0"/>
    <w:rsid w:val="00E463C2"/>
    <w:rsid w:val="00E4672E"/>
    <w:rsid w:val="00E46B57"/>
    <w:rsid w:val="00E47274"/>
    <w:rsid w:val="00E47A2A"/>
    <w:rsid w:val="00E51056"/>
    <w:rsid w:val="00E51461"/>
    <w:rsid w:val="00E5228C"/>
    <w:rsid w:val="00E523F1"/>
    <w:rsid w:val="00E528AE"/>
    <w:rsid w:val="00E530E0"/>
    <w:rsid w:val="00E5327C"/>
    <w:rsid w:val="00E532EA"/>
    <w:rsid w:val="00E533E6"/>
    <w:rsid w:val="00E53526"/>
    <w:rsid w:val="00E53598"/>
    <w:rsid w:val="00E536D3"/>
    <w:rsid w:val="00E53794"/>
    <w:rsid w:val="00E53904"/>
    <w:rsid w:val="00E5405D"/>
    <w:rsid w:val="00E5408E"/>
    <w:rsid w:val="00E544AF"/>
    <w:rsid w:val="00E54797"/>
    <w:rsid w:val="00E54C7C"/>
    <w:rsid w:val="00E54F3C"/>
    <w:rsid w:val="00E550C2"/>
    <w:rsid w:val="00E5510B"/>
    <w:rsid w:val="00E551BF"/>
    <w:rsid w:val="00E553CB"/>
    <w:rsid w:val="00E563CB"/>
    <w:rsid w:val="00E565BE"/>
    <w:rsid w:val="00E5689A"/>
    <w:rsid w:val="00E56AE9"/>
    <w:rsid w:val="00E56E5F"/>
    <w:rsid w:val="00E57157"/>
    <w:rsid w:val="00E576ED"/>
    <w:rsid w:val="00E57996"/>
    <w:rsid w:val="00E57C03"/>
    <w:rsid w:val="00E6067C"/>
    <w:rsid w:val="00E60AAD"/>
    <w:rsid w:val="00E60E6E"/>
    <w:rsid w:val="00E60FBF"/>
    <w:rsid w:val="00E61487"/>
    <w:rsid w:val="00E6171D"/>
    <w:rsid w:val="00E6180F"/>
    <w:rsid w:val="00E61E83"/>
    <w:rsid w:val="00E6207E"/>
    <w:rsid w:val="00E62A4D"/>
    <w:rsid w:val="00E63067"/>
    <w:rsid w:val="00E63443"/>
    <w:rsid w:val="00E638E1"/>
    <w:rsid w:val="00E63CF4"/>
    <w:rsid w:val="00E63EFC"/>
    <w:rsid w:val="00E64163"/>
    <w:rsid w:val="00E6434B"/>
    <w:rsid w:val="00E64403"/>
    <w:rsid w:val="00E654DE"/>
    <w:rsid w:val="00E655FB"/>
    <w:rsid w:val="00E656B0"/>
    <w:rsid w:val="00E65A62"/>
    <w:rsid w:val="00E65ACD"/>
    <w:rsid w:val="00E65CBE"/>
    <w:rsid w:val="00E66303"/>
    <w:rsid w:val="00E667F1"/>
    <w:rsid w:val="00E66A3B"/>
    <w:rsid w:val="00E66D8D"/>
    <w:rsid w:val="00E66E72"/>
    <w:rsid w:val="00E66FF3"/>
    <w:rsid w:val="00E707F8"/>
    <w:rsid w:val="00E70BC6"/>
    <w:rsid w:val="00E70DD2"/>
    <w:rsid w:val="00E71006"/>
    <w:rsid w:val="00E71302"/>
    <w:rsid w:val="00E71685"/>
    <w:rsid w:val="00E717A8"/>
    <w:rsid w:val="00E7191D"/>
    <w:rsid w:val="00E71CCA"/>
    <w:rsid w:val="00E71F6C"/>
    <w:rsid w:val="00E72285"/>
    <w:rsid w:val="00E72D55"/>
    <w:rsid w:val="00E72D75"/>
    <w:rsid w:val="00E732A2"/>
    <w:rsid w:val="00E73323"/>
    <w:rsid w:val="00E73B8D"/>
    <w:rsid w:val="00E74022"/>
    <w:rsid w:val="00E740B3"/>
    <w:rsid w:val="00E74209"/>
    <w:rsid w:val="00E74674"/>
    <w:rsid w:val="00E748DD"/>
    <w:rsid w:val="00E74E08"/>
    <w:rsid w:val="00E74EF0"/>
    <w:rsid w:val="00E7521A"/>
    <w:rsid w:val="00E756F2"/>
    <w:rsid w:val="00E75FB0"/>
    <w:rsid w:val="00E760DF"/>
    <w:rsid w:val="00E761F4"/>
    <w:rsid w:val="00E76296"/>
    <w:rsid w:val="00E76678"/>
    <w:rsid w:val="00E76784"/>
    <w:rsid w:val="00E76921"/>
    <w:rsid w:val="00E76F47"/>
    <w:rsid w:val="00E7705E"/>
    <w:rsid w:val="00E771DD"/>
    <w:rsid w:val="00E773AD"/>
    <w:rsid w:val="00E77656"/>
    <w:rsid w:val="00E7769E"/>
    <w:rsid w:val="00E804E5"/>
    <w:rsid w:val="00E80501"/>
    <w:rsid w:val="00E810CA"/>
    <w:rsid w:val="00E81434"/>
    <w:rsid w:val="00E831E9"/>
    <w:rsid w:val="00E838F9"/>
    <w:rsid w:val="00E83A13"/>
    <w:rsid w:val="00E845C6"/>
    <w:rsid w:val="00E84677"/>
    <w:rsid w:val="00E8477D"/>
    <w:rsid w:val="00E84BA7"/>
    <w:rsid w:val="00E84C63"/>
    <w:rsid w:val="00E85084"/>
    <w:rsid w:val="00E851F1"/>
    <w:rsid w:val="00E85A29"/>
    <w:rsid w:val="00E86444"/>
    <w:rsid w:val="00E86EC2"/>
    <w:rsid w:val="00E874B2"/>
    <w:rsid w:val="00E8750D"/>
    <w:rsid w:val="00E87965"/>
    <w:rsid w:val="00E90271"/>
    <w:rsid w:val="00E912A1"/>
    <w:rsid w:val="00E91426"/>
    <w:rsid w:val="00E9170D"/>
    <w:rsid w:val="00E91E58"/>
    <w:rsid w:val="00E9229C"/>
    <w:rsid w:val="00E92C46"/>
    <w:rsid w:val="00E92CC6"/>
    <w:rsid w:val="00E92E2A"/>
    <w:rsid w:val="00E92FA3"/>
    <w:rsid w:val="00E93049"/>
    <w:rsid w:val="00E93130"/>
    <w:rsid w:val="00E93565"/>
    <w:rsid w:val="00E9368F"/>
    <w:rsid w:val="00E937FA"/>
    <w:rsid w:val="00E93A2A"/>
    <w:rsid w:val="00E9445B"/>
    <w:rsid w:val="00E9501D"/>
    <w:rsid w:val="00E95097"/>
    <w:rsid w:val="00E955BE"/>
    <w:rsid w:val="00E95C2C"/>
    <w:rsid w:val="00E9602C"/>
    <w:rsid w:val="00E9647A"/>
    <w:rsid w:val="00E966B1"/>
    <w:rsid w:val="00E96892"/>
    <w:rsid w:val="00E96B19"/>
    <w:rsid w:val="00E97685"/>
    <w:rsid w:val="00E97980"/>
    <w:rsid w:val="00E97F16"/>
    <w:rsid w:val="00EA0325"/>
    <w:rsid w:val="00EA08E3"/>
    <w:rsid w:val="00EA0DE1"/>
    <w:rsid w:val="00EA0F08"/>
    <w:rsid w:val="00EA108B"/>
    <w:rsid w:val="00EA141A"/>
    <w:rsid w:val="00EA1693"/>
    <w:rsid w:val="00EA177C"/>
    <w:rsid w:val="00EA1885"/>
    <w:rsid w:val="00EA1E04"/>
    <w:rsid w:val="00EA1E25"/>
    <w:rsid w:val="00EA1E5B"/>
    <w:rsid w:val="00EA237C"/>
    <w:rsid w:val="00EA2CF8"/>
    <w:rsid w:val="00EA305C"/>
    <w:rsid w:val="00EA4128"/>
    <w:rsid w:val="00EA4211"/>
    <w:rsid w:val="00EA4653"/>
    <w:rsid w:val="00EA54DC"/>
    <w:rsid w:val="00EA5B48"/>
    <w:rsid w:val="00EA61BD"/>
    <w:rsid w:val="00EA62F7"/>
    <w:rsid w:val="00EA66E8"/>
    <w:rsid w:val="00EA6AE8"/>
    <w:rsid w:val="00EA6C1B"/>
    <w:rsid w:val="00EA6CD3"/>
    <w:rsid w:val="00EA7976"/>
    <w:rsid w:val="00EB0021"/>
    <w:rsid w:val="00EB0CDC"/>
    <w:rsid w:val="00EB105F"/>
    <w:rsid w:val="00EB1300"/>
    <w:rsid w:val="00EB13D7"/>
    <w:rsid w:val="00EB18AC"/>
    <w:rsid w:val="00EB233D"/>
    <w:rsid w:val="00EB2920"/>
    <w:rsid w:val="00EB29D5"/>
    <w:rsid w:val="00EB2F36"/>
    <w:rsid w:val="00EB40F9"/>
    <w:rsid w:val="00EB466F"/>
    <w:rsid w:val="00EB4E92"/>
    <w:rsid w:val="00EB59D4"/>
    <w:rsid w:val="00EB5E7A"/>
    <w:rsid w:val="00EB685E"/>
    <w:rsid w:val="00EB6B95"/>
    <w:rsid w:val="00EB707E"/>
    <w:rsid w:val="00EB71B2"/>
    <w:rsid w:val="00EB77FB"/>
    <w:rsid w:val="00EB7902"/>
    <w:rsid w:val="00EB79EC"/>
    <w:rsid w:val="00EB7C05"/>
    <w:rsid w:val="00EC0030"/>
    <w:rsid w:val="00EC02D0"/>
    <w:rsid w:val="00EC0E98"/>
    <w:rsid w:val="00EC106D"/>
    <w:rsid w:val="00EC11AD"/>
    <w:rsid w:val="00EC13B2"/>
    <w:rsid w:val="00EC1810"/>
    <w:rsid w:val="00EC1AF1"/>
    <w:rsid w:val="00EC2063"/>
    <w:rsid w:val="00EC2540"/>
    <w:rsid w:val="00EC2543"/>
    <w:rsid w:val="00EC2767"/>
    <w:rsid w:val="00EC285F"/>
    <w:rsid w:val="00EC307C"/>
    <w:rsid w:val="00EC329B"/>
    <w:rsid w:val="00EC34DA"/>
    <w:rsid w:val="00EC393E"/>
    <w:rsid w:val="00EC3C76"/>
    <w:rsid w:val="00EC47ED"/>
    <w:rsid w:val="00EC494D"/>
    <w:rsid w:val="00EC4A87"/>
    <w:rsid w:val="00EC53E6"/>
    <w:rsid w:val="00EC5AE3"/>
    <w:rsid w:val="00EC5C0E"/>
    <w:rsid w:val="00EC5C47"/>
    <w:rsid w:val="00EC5C8C"/>
    <w:rsid w:val="00EC5D69"/>
    <w:rsid w:val="00EC5D8C"/>
    <w:rsid w:val="00EC5DF5"/>
    <w:rsid w:val="00EC5F7D"/>
    <w:rsid w:val="00EC5F9D"/>
    <w:rsid w:val="00EC6007"/>
    <w:rsid w:val="00EC60F7"/>
    <w:rsid w:val="00EC613E"/>
    <w:rsid w:val="00EC69B8"/>
    <w:rsid w:val="00EC7101"/>
    <w:rsid w:val="00EC7191"/>
    <w:rsid w:val="00EC723F"/>
    <w:rsid w:val="00EC7263"/>
    <w:rsid w:val="00EC7A74"/>
    <w:rsid w:val="00EC7C78"/>
    <w:rsid w:val="00ED04B9"/>
    <w:rsid w:val="00ED06A0"/>
    <w:rsid w:val="00ED06DD"/>
    <w:rsid w:val="00ED0C41"/>
    <w:rsid w:val="00ED15EF"/>
    <w:rsid w:val="00ED1794"/>
    <w:rsid w:val="00ED1F6D"/>
    <w:rsid w:val="00ED2B86"/>
    <w:rsid w:val="00ED3117"/>
    <w:rsid w:val="00ED3275"/>
    <w:rsid w:val="00ED3495"/>
    <w:rsid w:val="00ED3DB2"/>
    <w:rsid w:val="00ED4033"/>
    <w:rsid w:val="00ED438A"/>
    <w:rsid w:val="00ED45D7"/>
    <w:rsid w:val="00ED478E"/>
    <w:rsid w:val="00ED4F8C"/>
    <w:rsid w:val="00ED51AE"/>
    <w:rsid w:val="00ED5C08"/>
    <w:rsid w:val="00ED6013"/>
    <w:rsid w:val="00ED607D"/>
    <w:rsid w:val="00ED64A9"/>
    <w:rsid w:val="00ED74E9"/>
    <w:rsid w:val="00ED75DA"/>
    <w:rsid w:val="00ED7FB4"/>
    <w:rsid w:val="00EE0818"/>
    <w:rsid w:val="00EE1208"/>
    <w:rsid w:val="00EE121C"/>
    <w:rsid w:val="00EE179F"/>
    <w:rsid w:val="00EE2212"/>
    <w:rsid w:val="00EE2271"/>
    <w:rsid w:val="00EE24F4"/>
    <w:rsid w:val="00EE2A52"/>
    <w:rsid w:val="00EE2AC8"/>
    <w:rsid w:val="00EE2DF1"/>
    <w:rsid w:val="00EE3A03"/>
    <w:rsid w:val="00EE3A6A"/>
    <w:rsid w:val="00EE3E11"/>
    <w:rsid w:val="00EE46A8"/>
    <w:rsid w:val="00EE4EF9"/>
    <w:rsid w:val="00EE4F97"/>
    <w:rsid w:val="00EE5181"/>
    <w:rsid w:val="00EE5A83"/>
    <w:rsid w:val="00EE5D1F"/>
    <w:rsid w:val="00EE5D76"/>
    <w:rsid w:val="00EE5E3E"/>
    <w:rsid w:val="00EE5F87"/>
    <w:rsid w:val="00EE65AC"/>
    <w:rsid w:val="00EE679F"/>
    <w:rsid w:val="00EE683D"/>
    <w:rsid w:val="00EE6A6F"/>
    <w:rsid w:val="00EE6DEB"/>
    <w:rsid w:val="00EE6FA6"/>
    <w:rsid w:val="00EE7119"/>
    <w:rsid w:val="00EE7225"/>
    <w:rsid w:val="00EE7CAB"/>
    <w:rsid w:val="00EE7F6A"/>
    <w:rsid w:val="00EF0252"/>
    <w:rsid w:val="00EF078D"/>
    <w:rsid w:val="00EF0A62"/>
    <w:rsid w:val="00EF0C83"/>
    <w:rsid w:val="00EF0EA9"/>
    <w:rsid w:val="00EF0F6B"/>
    <w:rsid w:val="00EF159E"/>
    <w:rsid w:val="00EF1A59"/>
    <w:rsid w:val="00EF257D"/>
    <w:rsid w:val="00EF2CD1"/>
    <w:rsid w:val="00EF2FCE"/>
    <w:rsid w:val="00EF310F"/>
    <w:rsid w:val="00EF3C4A"/>
    <w:rsid w:val="00EF3D12"/>
    <w:rsid w:val="00EF3DF2"/>
    <w:rsid w:val="00EF3FC7"/>
    <w:rsid w:val="00EF4272"/>
    <w:rsid w:val="00EF4544"/>
    <w:rsid w:val="00EF4610"/>
    <w:rsid w:val="00EF533C"/>
    <w:rsid w:val="00EF58D4"/>
    <w:rsid w:val="00EF5DE2"/>
    <w:rsid w:val="00EF6462"/>
    <w:rsid w:val="00EF6E9D"/>
    <w:rsid w:val="00EF7D3A"/>
    <w:rsid w:val="00EF7E01"/>
    <w:rsid w:val="00EF7F63"/>
    <w:rsid w:val="00F00569"/>
    <w:rsid w:val="00F00A64"/>
    <w:rsid w:val="00F00C7C"/>
    <w:rsid w:val="00F00DD6"/>
    <w:rsid w:val="00F00ECF"/>
    <w:rsid w:val="00F00F8A"/>
    <w:rsid w:val="00F018FB"/>
    <w:rsid w:val="00F01B4D"/>
    <w:rsid w:val="00F02105"/>
    <w:rsid w:val="00F02362"/>
    <w:rsid w:val="00F02E19"/>
    <w:rsid w:val="00F02E28"/>
    <w:rsid w:val="00F032AA"/>
    <w:rsid w:val="00F03828"/>
    <w:rsid w:val="00F04209"/>
    <w:rsid w:val="00F04219"/>
    <w:rsid w:val="00F048A0"/>
    <w:rsid w:val="00F04E37"/>
    <w:rsid w:val="00F05250"/>
    <w:rsid w:val="00F053DE"/>
    <w:rsid w:val="00F0593C"/>
    <w:rsid w:val="00F05E4D"/>
    <w:rsid w:val="00F066A6"/>
    <w:rsid w:val="00F06830"/>
    <w:rsid w:val="00F06842"/>
    <w:rsid w:val="00F06861"/>
    <w:rsid w:val="00F06B9B"/>
    <w:rsid w:val="00F07065"/>
    <w:rsid w:val="00F07A43"/>
    <w:rsid w:val="00F10387"/>
    <w:rsid w:val="00F10421"/>
    <w:rsid w:val="00F10BD0"/>
    <w:rsid w:val="00F10EB7"/>
    <w:rsid w:val="00F11451"/>
    <w:rsid w:val="00F114AD"/>
    <w:rsid w:val="00F1202E"/>
    <w:rsid w:val="00F1262D"/>
    <w:rsid w:val="00F12A91"/>
    <w:rsid w:val="00F12BA1"/>
    <w:rsid w:val="00F12CAE"/>
    <w:rsid w:val="00F137A7"/>
    <w:rsid w:val="00F13D43"/>
    <w:rsid w:val="00F13E78"/>
    <w:rsid w:val="00F14090"/>
    <w:rsid w:val="00F14C98"/>
    <w:rsid w:val="00F14D46"/>
    <w:rsid w:val="00F14DE3"/>
    <w:rsid w:val="00F1535E"/>
    <w:rsid w:val="00F159A1"/>
    <w:rsid w:val="00F15FEB"/>
    <w:rsid w:val="00F1684B"/>
    <w:rsid w:val="00F16872"/>
    <w:rsid w:val="00F16E41"/>
    <w:rsid w:val="00F16EF1"/>
    <w:rsid w:val="00F1732D"/>
    <w:rsid w:val="00F1746F"/>
    <w:rsid w:val="00F1749C"/>
    <w:rsid w:val="00F17C74"/>
    <w:rsid w:val="00F20130"/>
    <w:rsid w:val="00F216E1"/>
    <w:rsid w:val="00F21CF1"/>
    <w:rsid w:val="00F22224"/>
    <w:rsid w:val="00F225BA"/>
    <w:rsid w:val="00F227F4"/>
    <w:rsid w:val="00F22812"/>
    <w:rsid w:val="00F229C4"/>
    <w:rsid w:val="00F22A4A"/>
    <w:rsid w:val="00F24045"/>
    <w:rsid w:val="00F2438A"/>
    <w:rsid w:val="00F24A4D"/>
    <w:rsid w:val="00F24CF6"/>
    <w:rsid w:val="00F25EBA"/>
    <w:rsid w:val="00F26053"/>
    <w:rsid w:val="00F26720"/>
    <w:rsid w:val="00F2679F"/>
    <w:rsid w:val="00F268F1"/>
    <w:rsid w:val="00F26B66"/>
    <w:rsid w:val="00F26C6E"/>
    <w:rsid w:val="00F26D50"/>
    <w:rsid w:val="00F26ED6"/>
    <w:rsid w:val="00F27131"/>
    <w:rsid w:val="00F271AA"/>
    <w:rsid w:val="00F274F4"/>
    <w:rsid w:val="00F277AB"/>
    <w:rsid w:val="00F2783B"/>
    <w:rsid w:val="00F27B46"/>
    <w:rsid w:val="00F27B9E"/>
    <w:rsid w:val="00F27CEF"/>
    <w:rsid w:val="00F3083E"/>
    <w:rsid w:val="00F31299"/>
    <w:rsid w:val="00F3135C"/>
    <w:rsid w:val="00F31402"/>
    <w:rsid w:val="00F3153E"/>
    <w:rsid w:val="00F31D22"/>
    <w:rsid w:val="00F3330A"/>
    <w:rsid w:val="00F334AC"/>
    <w:rsid w:val="00F33502"/>
    <w:rsid w:val="00F33618"/>
    <w:rsid w:val="00F337A9"/>
    <w:rsid w:val="00F34194"/>
    <w:rsid w:val="00F3429A"/>
    <w:rsid w:val="00F34ADB"/>
    <w:rsid w:val="00F34B72"/>
    <w:rsid w:val="00F3510D"/>
    <w:rsid w:val="00F3518D"/>
    <w:rsid w:val="00F35D3F"/>
    <w:rsid w:val="00F361DC"/>
    <w:rsid w:val="00F3629C"/>
    <w:rsid w:val="00F36B68"/>
    <w:rsid w:val="00F3781A"/>
    <w:rsid w:val="00F378A7"/>
    <w:rsid w:val="00F37AEF"/>
    <w:rsid w:val="00F37BE7"/>
    <w:rsid w:val="00F37D9D"/>
    <w:rsid w:val="00F37E09"/>
    <w:rsid w:val="00F37FB9"/>
    <w:rsid w:val="00F4015F"/>
    <w:rsid w:val="00F402C8"/>
    <w:rsid w:val="00F4047A"/>
    <w:rsid w:val="00F40548"/>
    <w:rsid w:val="00F40F16"/>
    <w:rsid w:val="00F42AA8"/>
    <w:rsid w:val="00F42AE3"/>
    <w:rsid w:val="00F436EF"/>
    <w:rsid w:val="00F4382C"/>
    <w:rsid w:val="00F43C36"/>
    <w:rsid w:val="00F43EB5"/>
    <w:rsid w:val="00F441D5"/>
    <w:rsid w:val="00F45266"/>
    <w:rsid w:val="00F45428"/>
    <w:rsid w:val="00F455D8"/>
    <w:rsid w:val="00F45AD9"/>
    <w:rsid w:val="00F46124"/>
    <w:rsid w:val="00F46198"/>
    <w:rsid w:val="00F46A33"/>
    <w:rsid w:val="00F46B21"/>
    <w:rsid w:val="00F46B94"/>
    <w:rsid w:val="00F473FA"/>
    <w:rsid w:val="00F47DCF"/>
    <w:rsid w:val="00F502AB"/>
    <w:rsid w:val="00F50467"/>
    <w:rsid w:val="00F507E3"/>
    <w:rsid w:val="00F5125E"/>
    <w:rsid w:val="00F51541"/>
    <w:rsid w:val="00F5157A"/>
    <w:rsid w:val="00F5290E"/>
    <w:rsid w:val="00F52A70"/>
    <w:rsid w:val="00F52A81"/>
    <w:rsid w:val="00F52AA1"/>
    <w:rsid w:val="00F52DE9"/>
    <w:rsid w:val="00F52FBC"/>
    <w:rsid w:val="00F53127"/>
    <w:rsid w:val="00F53E3F"/>
    <w:rsid w:val="00F54338"/>
    <w:rsid w:val="00F54FA1"/>
    <w:rsid w:val="00F55202"/>
    <w:rsid w:val="00F55291"/>
    <w:rsid w:val="00F555A1"/>
    <w:rsid w:val="00F5593B"/>
    <w:rsid w:val="00F55E30"/>
    <w:rsid w:val="00F5609F"/>
    <w:rsid w:val="00F56A64"/>
    <w:rsid w:val="00F57571"/>
    <w:rsid w:val="00F57903"/>
    <w:rsid w:val="00F57F01"/>
    <w:rsid w:val="00F57F8D"/>
    <w:rsid w:val="00F60278"/>
    <w:rsid w:val="00F60619"/>
    <w:rsid w:val="00F607DF"/>
    <w:rsid w:val="00F60D20"/>
    <w:rsid w:val="00F60F5F"/>
    <w:rsid w:val="00F60F8B"/>
    <w:rsid w:val="00F61A82"/>
    <w:rsid w:val="00F61B7D"/>
    <w:rsid w:val="00F624FA"/>
    <w:rsid w:val="00F633A3"/>
    <w:rsid w:val="00F637A7"/>
    <w:rsid w:val="00F638D2"/>
    <w:rsid w:val="00F64473"/>
    <w:rsid w:val="00F65220"/>
    <w:rsid w:val="00F652AB"/>
    <w:rsid w:val="00F65631"/>
    <w:rsid w:val="00F657FD"/>
    <w:rsid w:val="00F65B57"/>
    <w:rsid w:val="00F65E11"/>
    <w:rsid w:val="00F65E7C"/>
    <w:rsid w:val="00F6614F"/>
    <w:rsid w:val="00F6642D"/>
    <w:rsid w:val="00F67565"/>
    <w:rsid w:val="00F677AF"/>
    <w:rsid w:val="00F67C11"/>
    <w:rsid w:val="00F70436"/>
    <w:rsid w:val="00F70542"/>
    <w:rsid w:val="00F70578"/>
    <w:rsid w:val="00F71490"/>
    <w:rsid w:val="00F715A0"/>
    <w:rsid w:val="00F7181C"/>
    <w:rsid w:val="00F71A5B"/>
    <w:rsid w:val="00F71D94"/>
    <w:rsid w:val="00F7205B"/>
    <w:rsid w:val="00F725EB"/>
    <w:rsid w:val="00F729FE"/>
    <w:rsid w:val="00F72C09"/>
    <w:rsid w:val="00F72DA4"/>
    <w:rsid w:val="00F72EEB"/>
    <w:rsid w:val="00F7359C"/>
    <w:rsid w:val="00F737D3"/>
    <w:rsid w:val="00F73A4F"/>
    <w:rsid w:val="00F74011"/>
    <w:rsid w:val="00F74053"/>
    <w:rsid w:val="00F7453D"/>
    <w:rsid w:val="00F7477D"/>
    <w:rsid w:val="00F759AF"/>
    <w:rsid w:val="00F75B32"/>
    <w:rsid w:val="00F75C2D"/>
    <w:rsid w:val="00F75CA3"/>
    <w:rsid w:val="00F75DAA"/>
    <w:rsid w:val="00F766C3"/>
    <w:rsid w:val="00F76C45"/>
    <w:rsid w:val="00F7732B"/>
    <w:rsid w:val="00F7742C"/>
    <w:rsid w:val="00F7749E"/>
    <w:rsid w:val="00F801FB"/>
    <w:rsid w:val="00F81289"/>
    <w:rsid w:val="00F81743"/>
    <w:rsid w:val="00F81AE6"/>
    <w:rsid w:val="00F81F59"/>
    <w:rsid w:val="00F82040"/>
    <w:rsid w:val="00F826FC"/>
    <w:rsid w:val="00F82703"/>
    <w:rsid w:val="00F82A3E"/>
    <w:rsid w:val="00F8389D"/>
    <w:rsid w:val="00F838B2"/>
    <w:rsid w:val="00F83E82"/>
    <w:rsid w:val="00F8448F"/>
    <w:rsid w:val="00F84615"/>
    <w:rsid w:val="00F84B22"/>
    <w:rsid w:val="00F84BDB"/>
    <w:rsid w:val="00F85008"/>
    <w:rsid w:val="00F8506D"/>
    <w:rsid w:val="00F85845"/>
    <w:rsid w:val="00F85DCC"/>
    <w:rsid w:val="00F85E7C"/>
    <w:rsid w:val="00F8672C"/>
    <w:rsid w:val="00F86A1C"/>
    <w:rsid w:val="00F86A8D"/>
    <w:rsid w:val="00F87254"/>
    <w:rsid w:val="00F8759A"/>
    <w:rsid w:val="00F878DC"/>
    <w:rsid w:val="00F87BE6"/>
    <w:rsid w:val="00F87D59"/>
    <w:rsid w:val="00F905C6"/>
    <w:rsid w:val="00F907FE"/>
    <w:rsid w:val="00F90E44"/>
    <w:rsid w:val="00F92CDA"/>
    <w:rsid w:val="00F93B2C"/>
    <w:rsid w:val="00F93D86"/>
    <w:rsid w:val="00F93EA7"/>
    <w:rsid w:val="00F94588"/>
    <w:rsid w:val="00F945FE"/>
    <w:rsid w:val="00F947B0"/>
    <w:rsid w:val="00F94CD2"/>
    <w:rsid w:val="00F94CF9"/>
    <w:rsid w:val="00F94D1D"/>
    <w:rsid w:val="00F94DB5"/>
    <w:rsid w:val="00F94E09"/>
    <w:rsid w:val="00F94F2B"/>
    <w:rsid w:val="00F951D5"/>
    <w:rsid w:val="00F95CF1"/>
    <w:rsid w:val="00F96262"/>
    <w:rsid w:val="00F96AFE"/>
    <w:rsid w:val="00F96D12"/>
    <w:rsid w:val="00F972D6"/>
    <w:rsid w:val="00F9788C"/>
    <w:rsid w:val="00F97927"/>
    <w:rsid w:val="00FA0FFE"/>
    <w:rsid w:val="00FA108E"/>
    <w:rsid w:val="00FA1694"/>
    <w:rsid w:val="00FA1909"/>
    <w:rsid w:val="00FA1FC4"/>
    <w:rsid w:val="00FA26B3"/>
    <w:rsid w:val="00FA26E2"/>
    <w:rsid w:val="00FA274F"/>
    <w:rsid w:val="00FA27C8"/>
    <w:rsid w:val="00FA281D"/>
    <w:rsid w:val="00FA2A89"/>
    <w:rsid w:val="00FA2D1A"/>
    <w:rsid w:val="00FA35D9"/>
    <w:rsid w:val="00FA38D6"/>
    <w:rsid w:val="00FA3F5A"/>
    <w:rsid w:val="00FA3FD8"/>
    <w:rsid w:val="00FA415B"/>
    <w:rsid w:val="00FA43FD"/>
    <w:rsid w:val="00FA4469"/>
    <w:rsid w:val="00FA476C"/>
    <w:rsid w:val="00FA4844"/>
    <w:rsid w:val="00FA5222"/>
    <w:rsid w:val="00FA5468"/>
    <w:rsid w:val="00FA571D"/>
    <w:rsid w:val="00FA5F2A"/>
    <w:rsid w:val="00FA605F"/>
    <w:rsid w:val="00FA6341"/>
    <w:rsid w:val="00FA6602"/>
    <w:rsid w:val="00FA6700"/>
    <w:rsid w:val="00FA6A10"/>
    <w:rsid w:val="00FA6B08"/>
    <w:rsid w:val="00FA6FEE"/>
    <w:rsid w:val="00FA776A"/>
    <w:rsid w:val="00FA778E"/>
    <w:rsid w:val="00FA78AD"/>
    <w:rsid w:val="00FA78E5"/>
    <w:rsid w:val="00FA7944"/>
    <w:rsid w:val="00FA7C3E"/>
    <w:rsid w:val="00FB03E0"/>
    <w:rsid w:val="00FB0795"/>
    <w:rsid w:val="00FB0BA5"/>
    <w:rsid w:val="00FB0D8B"/>
    <w:rsid w:val="00FB1BE3"/>
    <w:rsid w:val="00FB1D20"/>
    <w:rsid w:val="00FB2BB1"/>
    <w:rsid w:val="00FB31A8"/>
    <w:rsid w:val="00FB32FD"/>
    <w:rsid w:val="00FB38E1"/>
    <w:rsid w:val="00FB3C91"/>
    <w:rsid w:val="00FB43DF"/>
    <w:rsid w:val="00FB6099"/>
    <w:rsid w:val="00FB79FE"/>
    <w:rsid w:val="00FC0065"/>
    <w:rsid w:val="00FC02A3"/>
    <w:rsid w:val="00FC0358"/>
    <w:rsid w:val="00FC0871"/>
    <w:rsid w:val="00FC22DE"/>
    <w:rsid w:val="00FC2308"/>
    <w:rsid w:val="00FC236A"/>
    <w:rsid w:val="00FC24E8"/>
    <w:rsid w:val="00FC3761"/>
    <w:rsid w:val="00FC4053"/>
    <w:rsid w:val="00FC408E"/>
    <w:rsid w:val="00FC41A7"/>
    <w:rsid w:val="00FC4442"/>
    <w:rsid w:val="00FC45B8"/>
    <w:rsid w:val="00FC488B"/>
    <w:rsid w:val="00FC4EFF"/>
    <w:rsid w:val="00FC5118"/>
    <w:rsid w:val="00FC53F7"/>
    <w:rsid w:val="00FC57A5"/>
    <w:rsid w:val="00FC641E"/>
    <w:rsid w:val="00FC6ABB"/>
    <w:rsid w:val="00FC6AD1"/>
    <w:rsid w:val="00FC6BB5"/>
    <w:rsid w:val="00FC6BD3"/>
    <w:rsid w:val="00FC738F"/>
    <w:rsid w:val="00FC77AD"/>
    <w:rsid w:val="00FC78A6"/>
    <w:rsid w:val="00FC7D9B"/>
    <w:rsid w:val="00FD0127"/>
    <w:rsid w:val="00FD0134"/>
    <w:rsid w:val="00FD01B4"/>
    <w:rsid w:val="00FD0266"/>
    <w:rsid w:val="00FD0530"/>
    <w:rsid w:val="00FD0FE7"/>
    <w:rsid w:val="00FD12CA"/>
    <w:rsid w:val="00FD1873"/>
    <w:rsid w:val="00FD338B"/>
    <w:rsid w:val="00FD3396"/>
    <w:rsid w:val="00FD35D9"/>
    <w:rsid w:val="00FD3A1D"/>
    <w:rsid w:val="00FD4DB9"/>
    <w:rsid w:val="00FD4E1C"/>
    <w:rsid w:val="00FD5B36"/>
    <w:rsid w:val="00FD5C4C"/>
    <w:rsid w:val="00FD613A"/>
    <w:rsid w:val="00FD623F"/>
    <w:rsid w:val="00FD6380"/>
    <w:rsid w:val="00FD6BE1"/>
    <w:rsid w:val="00FD6C21"/>
    <w:rsid w:val="00FD7961"/>
    <w:rsid w:val="00FE0444"/>
    <w:rsid w:val="00FE05F3"/>
    <w:rsid w:val="00FE0A37"/>
    <w:rsid w:val="00FE0D61"/>
    <w:rsid w:val="00FE11A9"/>
    <w:rsid w:val="00FE135E"/>
    <w:rsid w:val="00FE1475"/>
    <w:rsid w:val="00FE14B4"/>
    <w:rsid w:val="00FE156C"/>
    <w:rsid w:val="00FE18AC"/>
    <w:rsid w:val="00FE21D9"/>
    <w:rsid w:val="00FE2309"/>
    <w:rsid w:val="00FE27D6"/>
    <w:rsid w:val="00FE2818"/>
    <w:rsid w:val="00FE2A29"/>
    <w:rsid w:val="00FE2F86"/>
    <w:rsid w:val="00FE3521"/>
    <w:rsid w:val="00FE3590"/>
    <w:rsid w:val="00FE35EF"/>
    <w:rsid w:val="00FE3A4D"/>
    <w:rsid w:val="00FE3B45"/>
    <w:rsid w:val="00FE3FB0"/>
    <w:rsid w:val="00FE45D7"/>
    <w:rsid w:val="00FE4AA5"/>
    <w:rsid w:val="00FE4D40"/>
    <w:rsid w:val="00FE4F6A"/>
    <w:rsid w:val="00FE532F"/>
    <w:rsid w:val="00FE5C04"/>
    <w:rsid w:val="00FE6191"/>
    <w:rsid w:val="00FE6BC1"/>
    <w:rsid w:val="00FE6FAD"/>
    <w:rsid w:val="00FE788F"/>
    <w:rsid w:val="00FF0062"/>
    <w:rsid w:val="00FF01E5"/>
    <w:rsid w:val="00FF02A4"/>
    <w:rsid w:val="00FF054D"/>
    <w:rsid w:val="00FF05B2"/>
    <w:rsid w:val="00FF13A7"/>
    <w:rsid w:val="00FF14A5"/>
    <w:rsid w:val="00FF14C7"/>
    <w:rsid w:val="00FF2009"/>
    <w:rsid w:val="00FF2619"/>
    <w:rsid w:val="00FF26C8"/>
    <w:rsid w:val="00FF272B"/>
    <w:rsid w:val="00FF2AF3"/>
    <w:rsid w:val="00FF2DBD"/>
    <w:rsid w:val="00FF2E88"/>
    <w:rsid w:val="00FF3469"/>
    <w:rsid w:val="00FF3995"/>
    <w:rsid w:val="00FF3B5C"/>
    <w:rsid w:val="00FF3B9E"/>
    <w:rsid w:val="00FF3DC8"/>
    <w:rsid w:val="00FF3F44"/>
    <w:rsid w:val="00FF4249"/>
    <w:rsid w:val="00FF4277"/>
    <w:rsid w:val="00FF462B"/>
    <w:rsid w:val="00FF474E"/>
    <w:rsid w:val="00FF49C4"/>
    <w:rsid w:val="00FF4E20"/>
    <w:rsid w:val="00FF4FC5"/>
    <w:rsid w:val="00FF526E"/>
    <w:rsid w:val="00FF5E38"/>
    <w:rsid w:val="00FF6112"/>
    <w:rsid w:val="00FF65C8"/>
    <w:rsid w:val="00FF6E61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13"/>
    <w:pPr>
      <w:spacing w:after="0" w:line="240" w:lineRule="exact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980E0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72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79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797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EA7976"/>
  </w:style>
  <w:style w:type="paragraph" w:styleId="a6">
    <w:name w:val="footer"/>
    <w:basedOn w:val="a"/>
    <w:link w:val="a7"/>
    <w:unhideWhenUsed/>
    <w:rsid w:val="00EA797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EA7976"/>
  </w:style>
  <w:style w:type="paragraph" w:styleId="a8">
    <w:name w:val="Normal (Web)"/>
    <w:basedOn w:val="a"/>
    <w:uiPriority w:val="99"/>
    <w:unhideWhenUsed/>
    <w:rsid w:val="007B18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66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z-postdateicon">
    <w:name w:val="biz-postdateicon"/>
    <w:basedOn w:val="a0"/>
    <w:rsid w:val="00980E08"/>
  </w:style>
  <w:style w:type="character" w:customStyle="1" w:styleId="11">
    <w:name w:val="Дата1"/>
    <w:basedOn w:val="a0"/>
    <w:rsid w:val="00980E08"/>
  </w:style>
  <w:style w:type="character" w:customStyle="1" w:styleId="entry-date">
    <w:name w:val="entry-date"/>
    <w:basedOn w:val="a0"/>
    <w:rsid w:val="00980E08"/>
  </w:style>
  <w:style w:type="character" w:customStyle="1" w:styleId="biz-postauthoricon">
    <w:name w:val="biz-postauthoricon"/>
    <w:basedOn w:val="a0"/>
    <w:rsid w:val="00980E08"/>
  </w:style>
  <w:style w:type="character" w:customStyle="1" w:styleId="author">
    <w:name w:val="author"/>
    <w:basedOn w:val="a0"/>
    <w:rsid w:val="00980E08"/>
  </w:style>
  <w:style w:type="paragraph" w:styleId="aa">
    <w:name w:val="List Paragraph"/>
    <w:basedOn w:val="a"/>
    <w:uiPriority w:val="34"/>
    <w:qFormat/>
    <w:rsid w:val="002B1F74"/>
    <w:pPr>
      <w:spacing w:after="160" w:line="259" w:lineRule="auto"/>
      <w:ind w:left="720" w:firstLine="0"/>
      <w:contextualSpacing/>
      <w:jc w:val="left"/>
    </w:pPr>
  </w:style>
  <w:style w:type="paragraph" w:styleId="ab">
    <w:name w:val="Balloon Text"/>
    <w:basedOn w:val="a"/>
    <w:link w:val="ac"/>
    <w:unhideWhenUsed/>
    <w:rsid w:val="00214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143A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A47AB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7326"/>
  </w:style>
  <w:style w:type="character" w:customStyle="1" w:styleId="Bodytext">
    <w:name w:val="Body text_"/>
    <w:basedOn w:val="a0"/>
    <w:link w:val="Bodytext1"/>
    <w:rsid w:val="00A2732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27326"/>
    <w:pPr>
      <w:shd w:val="clear" w:color="auto" w:fill="FFFFFF"/>
      <w:spacing w:line="248" w:lineRule="exact"/>
      <w:ind w:firstLine="0"/>
      <w:jc w:val="left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F2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Основной текст1"/>
    <w:basedOn w:val="a"/>
    <w:rsid w:val="002C7FDC"/>
    <w:pPr>
      <w:shd w:val="clear" w:color="auto" w:fill="FFFFFF"/>
      <w:spacing w:after="240" w:line="288" w:lineRule="exact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blk6">
    <w:name w:val="blk6"/>
    <w:basedOn w:val="a0"/>
    <w:rsid w:val="002B550E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rsid w:val="0060729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0729A"/>
  </w:style>
  <w:style w:type="character" w:customStyle="1" w:styleId="ae">
    <w:name w:val="Текст сноски Знак"/>
    <w:link w:val="af"/>
    <w:semiHidden/>
    <w:locked/>
    <w:rsid w:val="0060729A"/>
  </w:style>
  <w:style w:type="paragraph" w:styleId="af">
    <w:name w:val="footnote text"/>
    <w:basedOn w:val="a"/>
    <w:link w:val="ae"/>
    <w:semiHidden/>
    <w:rsid w:val="0060729A"/>
    <w:pPr>
      <w:spacing w:line="240" w:lineRule="auto"/>
    </w:pPr>
  </w:style>
  <w:style w:type="character" w:customStyle="1" w:styleId="14">
    <w:name w:val="Текст сноски Знак1"/>
    <w:basedOn w:val="a0"/>
    <w:uiPriority w:val="99"/>
    <w:semiHidden/>
    <w:rsid w:val="0060729A"/>
    <w:rPr>
      <w:sz w:val="20"/>
      <w:szCs w:val="20"/>
    </w:rPr>
  </w:style>
  <w:style w:type="character" w:styleId="af0">
    <w:name w:val="footnote reference"/>
    <w:semiHidden/>
    <w:rsid w:val="0060729A"/>
    <w:rPr>
      <w:vertAlign w:val="superscript"/>
    </w:rPr>
  </w:style>
  <w:style w:type="paragraph" w:customStyle="1" w:styleId="110">
    <w:name w:val="Заголовок 11"/>
    <w:basedOn w:val="a"/>
    <w:next w:val="a"/>
    <w:rsid w:val="0060729A"/>
    <w:pPr>
      <w:keepNext/>
      <w:widowControl w:val="0"/>
      <w:spacing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5">
    <w:name w:val="Обычный1"/>
    <w:rsid w:val="0060729A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 Indent"/>
    <w:basedOn w:val="a"/>
    <w:link w:val="af2"/>
    <w:rsid w:val="0060729A"/>
    <w:pPr>
      <w:spacing w:line="240" w:lineRule="auto"/>
      <w:ind w:left="720" w:hanging="72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0729A"/>
    <w:rPr>
      <w:rFonts w:ascii="TimesET" w:eastAsia="Times New Roman" w:hAnsi="TimesET" w:cs="Times New Roman"/>
      <w:sz w:val="28"/>
      <w:szCs w:val="24"/>
      <w:lang w:eastAsia="ru-RU"/>
    </w:rPr>
  </w:style>
  <w:style w:type="character" w:styleId="af3">
    <w:name w:val="page number"/>
    <w:basedOn w:val="a0"/>
    <w:rsid w:val="0060729A"/>
  </w:style>
  <w:style w:type="character" w:customStyle="1" w:styleId="21">
    <w:name w:val="Основной текст с отступом 2 Знак"/>
    <w:link w:val="22"/>
    <w:locked/>
    <w:rsid w:val="0060729A"/>
    <w:rPr>
      <w:sz w:val="24"/>
      <w:szCs w:val="24"/>
    </w:rPr>
  </w:style>
  <w:style w:type="paragraph" w:styleId="22">
    <w:name w:val="Body Text Indent 2"/>
    <w:basedOn w:val="a"/>
    <w:link w:val="21"/>
    <w:rsid w:val="0060729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0729A"/>
  </w:style>
  <w:style w:type="table" w:customStyle="1" w:styleId="16">
    <w:name w:val="Сетка таблицы1"/>
    <w:basedOn w:val="a1"/>
    <w:next w:val="ad"/>
    <w:uiPriority w:val="59"/>
    <w:rsid w:val="006072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60729A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072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60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60729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072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60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368D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C368D4"/>
  </w:style>
  <w:style w:type="character" w:customStyle="1" w:styleId="eop">
    <w:name w:val="eop"/>
    <w:rsid w:val="00C368D4"/>
  </w:style>
  <w:style w:type="character" w:customStyle="1" w:styleId="pt-a0-000001">
    <w:name w:val="pt-a0-000001"/>
    <w:basedOn w:val="a0"/>
    <w:rsid w:val="00BF13BB"/>
  </w:style>
  <w:style w:type="character" w:customStyle="1" w:styleId="pt-a0-000013">
    <w:name w:val="pt-a0-000013"/>
    <w:basedOn w:val="a0"/>
    <w:rsid w:val="00BF13BB"/>
  </w:style>
  <w:style w:type="paragraph" w:styleId="afa">
    <w:name w:val="Body Text"/>
    <w:basedOn w:val="a"/>
    <w:link w:val="afb"/>
    <w:uiPriority w:val="99"/>
    <w:semiHidden/>
    <w:unhideWhenUsed/>
    <w:rsid w:val="001B55D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1B55D3"/>
  </w:style>
  <w:style w:type="paragraph" w:customStyle="1" w:styleId="Textbodyindent">
    <w:name w:val="Text body indent"/>
    <w:basedOn w:val="a"/>
    <w:rsid w:val="00B716BC"/>
    <w:pPr>
      <w:suppressAutoHyphens/>
      <w:autoSpaceDN w:val="0"/>
      <w:spacing w:after="120" w:line="276" w:lineRule="auto"/>
      <w:ind w:left="283" w:firstLine="0"/>
      <w:jc w:val="left"/>
    </w:pPr>
    <w:rPr>
      <w:rFonts w:ascii="Calibri" w:eastAsia="Arial Unicode MS" w:hAnsi="Calibri" w:cs="F"/>
      <w:kern w:val="3"/>
    </w:rPr>
  </w:style>
  <w:style w:type="table" w:customStyle="1" w:styleId="111">
    <w:name w:val="Сетка таблицы11"/>
    <w:basedOn w:val="a1"/>
    <w:next w:val="ad"/>
    <w:uiPriority w:val="39"/>
    <w:rsid w:val="00511F4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39"/>
    <w:rsid w:val="00511F4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39"/>
    <w:rsid w:val="00511F4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511F4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39"/>
    <w:rsid w:val="00511F4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39"/>
    <w:rsid w:val="00D71E9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d"/>
    <w:uiPriority w:val="39"/>
    <w:rsid w:val="00D71E9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d"/>
    <w:uiPriority w:val="39"/>
    <w:rsid w:val="00D71E9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d"/>
    <w:uiPriority w:val="39"/>
    <w:rsid w:val="00D71E9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vernorbiographyinfo">
    <w:name w:val="governor_biography_info"/>
    <w:basedOn w:val="a"/>
    <w:rsid w:val="007828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E5BC9"/>
  </w:style>
  <w:style w:type="table" w:customStyle="1" w:styleId="6">
    <w:name w:val="Сетка таблицы6"/>
    <w:basedOn w:val="a1"/>
    <w:next w:val="ad"/>
    <w:uiPriority w:val="59"/>
    <w:rsid w:val="00DE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uiPriority w:val="20"/>
    <w:qFormat/>
    <w:rsid w:val="007D5A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D3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56351C"/>
  </w:style>
  <w:style w:type="table" w:customStyle="1" w:styleId="7">
    <w:name w:val="Сетка таблицы7"/>
    <w:basedOn w:val="a1"/>
    <w:next w:val="ad"/>
    <w:uiPriority w:val="59"/>
    <w:rsid w:val="0056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27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biz27.ru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spmag.ru/articles/planovye-proverki-na-2017-god-nalogovay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ommersant.ru/doc/3623179?from=four_realty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hyperlink" Target="consultantplus://offline/ref=4FC7C8062CDBCED4DD77804CAB67F60C9937D8EEB34616C5DB5BCA6F04120BD3513BE1A5C0689740BBA36D359A08A7D50DAC572E4F0A6A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rtvi.com/news/mchs-vyyavilo-narusheniya-v-kazhdom-vtorom-tts-posle-pozhara-v-zimney-vish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www.facebook.com/groups/7464358453678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budsmanbiz27.ru" TargetMode="External"/><Relationship Id="rId23" Type="http://schemas.openxmlformats.org/officeDocument/2006/relationships/hyperlink" Target="http://ombudsmanbiz.ru/habarovskij-kraj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ombudsmanbiz27.ru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95000"/>
                    <a:lumOff val="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 i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Динамика обращений субъектов предпринимательской деятельности к Уполномоченному </a:t>
            </a:r>
          </a:p>
        </c:rich>
      </c:tx>
      <c:spPr>
        <a:noFill/>
        <a:ln>
          <a:noFill/>
        </a:ln>
        <a:effectLst/>
      </c:spPr>
    </c:title>
    <c:view3D>
      <c:rotX val="10"/>
      <c:rotY val="50"/>
      <c:perspective val="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933589892903288E-2"/>
          <c:y val="0.25488523095057486"/>
          <c:w val="0.9410664101070968"/>
          <c:h val="0.5883488982481842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dLbls>
            <c:dLbl>
              <c:idx val="0"/>
              <c:numFmt formatCode="General" sourceLinked="0"/>
              <c:spPr>
                <a:noFill/>
                <a:ln>
                  <a:noFill/>
                </a:ln>
                <a:effectLst>
                  <a:outerShdw blurRad="50800" dist="50800" dir="5400000" sx="25000" sy="25000" algn="ctr" rotWithShape="0">
                    <a:srgbClr val="000000">
                      <a:alpha val="43137"/>
                    </a:srgb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1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numFmt formatCode="General" sourceLinked="0"/>
            <c:spPr>
              <a:noFill/>
              <a:ln>
                <a:noFill/>
              </a:ln>
              <a:effectLst>
                <a:outerShdw blurRad="50800" dist="50800" dir="5400000" sx="66000" sy="66000" algn="ctr" rotWithShape="0">
                  <a:srgbClr val="000000">
                    <a:alpha val="43137"/>
                  </a:srgb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1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C50D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1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5559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1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398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3FE147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1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387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1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403</c:v>
                </c:pt>
              </c:numCache>
            </c:numRef>
          </c:val>
          <c:shape val="cylinder"/>
        </c:ser>
        <c:dLbls>
          <c:showVal val="1"/>
        </c:dLbls>
        <c:gapWidth val="80"/>
        <c:shape val="box"/>
        <c:axId val="156912256"/>
        <c:axId val="131322240"/>
        <c:axId val="120265792"/>
      </c:bar3DChart>
      <c:catAx>
        <c:axId val="156912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22240"/>
        <c:crosses val="autoZero"/>
        <c:auto val="1"/>
        <c:lblAlgn val="ctr"/>
        <c:lblOffset val="100"/>
      </c:catAx>
      <c:valAx>
        <c:axId val="131322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56912256"/>
        <c:crosses val="autoZero"/>
        <c:crossBetween val="between"/>
      </c:valAx>
      <c:serAx>
        <c:axId val="120265792"/>
        <c:scaling>
          <c:orientation val="minMax"/>
        </c:scaling>
        <c:axPos val="b"/>
        <c:numFmt formatCode="@" sourceLinked="0"/>
        <c:tickLblPos val="nextTo"/>
        <c:spPr>
          <a:noFill/>
          <a:ln w="12700">
            <a:solidFill>
              <a:srgbClr val="70AD47">
                <a:lumMod val="40000"/>
                <a:lumOff val="60000"/>
              </a:srgbClr>
            </a:solidFill>
          </a:ln>
          <a:effectLst>
            <a:outerShdw blurRad="50800" dist="50800" sx="4000" sy="4000" algn="ctr" rotWithShape="0">
              <a:srgbClr val="000000"/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1322240"/>
        <c:crosses val="autoZero"/>
        <c:tickLblSkip val="1"/>
      </c:ser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8000">
          <a:srgbClr val="67BC93"/>
        </a:gs>
        <a:gs pos="0">
          <a:srgbClr val="57A27D"/>
        </a:gs>
        <a:gs pos="0">
          <a:srgbClr val="99FFCC">
            <a:shade val="30000"/>
            <a:satMod val="115000"/>
          </a:srgbClr>
        </a:gs>
        <a:gs pos="100000">
          <a:srgbClr val="99FFCC">
            <a:shade val="100000"/>
            <a:satMod val="115000"/>
          </a:srgbClr>
        </a:gs>
      </a:gsLst>
      <a:lin ang="16200000" scaled="1"/>
      <a:tileRect/>
    </a:gradFill>
    <a:ln w="9525" cap="flat" cmpd="sng" algn="ctr">
      <a:solidFill>
        <a:srgbClr val="FFC000">
          <a:lumMod val="20000"/>
          <a:lumOff val="80000"/>
        </a:srgbClr>
      </a:solidFill>
      <a:round/>
    </a:ln>
    <a:effectLst>
      <a:glow>
        <a:srgbClr val="5B9BD5">
          <a:alpha val="40000"/>
        </a:srgbClr>
      </a:glow>
      <a:outerShdw blurRad="12700" dist="50800" sx="61000" sy="61000" algn="ctr" rotWithShape="0">
        <a:srgbClr val="000000">
          <a:alpha val="54000"/>
        </a:srgbClr>
      </a:outerShdw>
      <a:softEdge rad="0"/>
    </a:effectLst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Категории заявителей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(в процентном сотношении)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Главы крестьянского (фермерского) хозяйства </c:v>
                </c:pt>
                <c:pt idx="1">
                  <c:v>Индивидуальные предприниматели</c:v>
                </c:pt>
                <c:pt idx="2">
                  <c:v>Коллективные обращения</c:v>
                </c:pt>
                <c:pt idx="3">
                  <c:v>Общественные организации</c:v>
                </c:pt>
                <c:pt idx="4">
                  <c:v>Физические лица</c:v>
                </c:pt>
                <c:pt idx="5">
                  <c:v>Юридические лица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40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  <c:pt idx="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fld id="{64A927E6-23F8-4159-BD66-BF572EFD2F3F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A372EE6-6B2A-4CE8-96B7-594E69F19BB0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A820E27-427D-4FD2-B2BE-8E6367C84F54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E67AB5E-7A99-46D1-AAA9-8652815571F0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0C6B1C7-3B60-411B-BF9B-2AAA899CBE68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1EC5C26-7A29-4126-9B01-9036B7D33DD6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Главы крестьянского (фермерского) хозяйства </c:v>
                </c:pt>
                <c:pt idx="1">
                  <c:v>Индивидуальные предприниматели</c:v>
                </c:pt>
                <c:pt idx="2">
                  <c:v>Коллективные обращения</c:v>
                </c:pt>
                <c:pt idx="3">
                  <c:v>Общественные организации</c:v>
                </c:pt>
                <c:pt idx="4">
                  <c:v>Физические лица</c:v>
                </c:pt>
                <c:pt idx="5">
                  <c:v>Юридические лица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40</c:v>
                </c:pt>
                <c:pt idx="2">
                  <c:v>0</c:v>
                </c:pt>
                <c:pt idx="3">
                  <c:v>4</c:v>
                </c:pt>
                <c:pt idx="4">
                  <c:v>5</c:v>
                </c:pt>
                <c:pt idx="5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fld id="{A1EEE365-8946-4CB3-A43B-54FEE5A0CD0D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4A16156-FF6F-415D-B318-07C6033DCA79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A1711EB-6E5A-40C5-9171-3E82DCD59ACC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C605392-5426-44E6-895C-7B764DDE16E4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561C6FD-A8E0-4A4D-A7A7-D267E94F7093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9056170-DB2A-45AE-81A9-AFD022F8646A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Главы крестьянского (фермерского) хозяйства </c:v>
                </c:pt>
                <c:pt idx="1">
                  <c:v>Индивидуальные предприниматели</c:v>
                </c:pt>
                <c:pt idx="2">
                  <c:v>Коллективные обращения</c:v>
                </c:pt>
                <c:pt idx="3">
                  <c:v>Общественные организации</c:v>
                </c:pt>
                <c:pt idx="4">
                  <c:v>Физические лица</c:v>
                </c:pt>
                <c:pt idx="5">
                  <c:v>Юридические лица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31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fld id="{FCFD38AF-DBAC-42D8-9BDF-F0D66852D051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E99297A-52AA-4B53-8EBD-9168D97A98D8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14B337C-FE3D-429F-A904-F7F79987E2A4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E3BCE5C-90DE-4316-9FF9-99D657743840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33A836B-19DA-4BE8-8301-87BC7FF23FB0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B267C32-7DA6-4A5C-8D4E-5ACDF268BD7F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Главы крестьянского (фермерского) хозяйства </c:v>
                </c:pt>
                <c:pt idx="1">
                  <c:v>Индивидуальные предприниматели</c:v>
                </c:pt>
                <c:pt idx="2">
                  <c:v>Коллективные обращения</c:v>
                </c:pt>
                <c:pt idx="3">
                  <c:v>Общественные организации</c:v>
                </c:pt>
                <c:pt idx="4">
                  <c:v>Физические лица</c:v>
                </c:pt>
                <c:pt idx="5">
                  <c:v>Юридические лица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38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Главы крестьянского (фермерского) хозяйства </c:v>
                </c:pt>
                <c:pt idx="1">
                  <c:v>Индивидуальные предприниматели</c:v>
                </c:pt>
                <c:pt idx="2">
                  <c:v>Коллективные обращения</c:v>
                </c:pt>
                <c:pt idx="3">
                  <c:v>Общественные организации</c:v>
                </c:pt>
                <c:pt idx="4">
                  <c:v>Физические лица</c:v>
                </c:pt>
                <c:pt idx="5">
                  <c:v>Юридические лица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</c:v>
                </c:pt>
                <c:pt idx="1">
                  <c:v>35</c:v>
                </c:pt>
                <c:pt idx="2">
                  <c:v>5</c:v>
                </c:pt>
                <c:pt idx="3">
                  <c:v>4</c:v>
                </c:pt>
                <c:pt idx="4">
                  <c:v>9</c:v>
                </c:pt>
                <c:pt idx="5">
                  <c:v>46</c:v>
                </c:pt>
              </c:numCache>
            </c:numRef>
          </c:val>
        </c:ser>
        <c:dLbls>
          <c:showVal val="1"/>
        </c:dLbls>
        <c:gapWidth val="100"/>
        <c:overlap val="-24"/>
        <c:axId val="122535296"/>
        <c:axId val="122533760"/>
      </c:barChart>
      <c:valAx>
        <c:axId val="122533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35296"/>
        <c:crosses val="autoZero"/>
        <c:crossBetween val="between"/>
      </c:valAx>
      <c:catAx>
        <c:axId val="122535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2253376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CCFF66">
            <a:shade val="30000"/>
            <a:satMod val="115000"/>
          </a:srgbClr>
        </a:gs>
        <a:gs pos="0">
          <a:srgbClr val="CCFF66">
            <a:shade val="67500"/>
            <a:satMod val="115000"/>
          </a:srgbClr>
        </a:gs>
        <a:gs pos="100000">
          <a:srgbClr val="CCFF66">
            <a:shade val="100000"/>
            <a:satMod val="115000"/>
          </a:srgb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Распределение обращений по территориальному признаку                            (в процентном соотношении)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9200253533948523"/>
          <c:y val="0.1003601617052555"/>
          <c:w val="0.68517736741578295"/>
          <c:h val="0.82749961657218596"/>
        </c:manualLayout>
      </c:layout>
      <c:barChart>
        <c:barDir val="bar"/>
        <c:grouping val="clustered"/>
        <c:ser>
          <c:idx val="4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ХАБАРОВСКИЙ РАЙОН</c:v>
                </c:pt>
                <c:pt idx="1">
                  <c:v>ХАБАРОВСК</c:v>
                </c:pt>
                <c:pt idx="2">
                  <c:v>УЛЬЧСКИЙ РАЙОН</c:v>
                </c:pt>
                <c:pt idx="3">
                  <c:v>ТУГУРО-ЧУМИКАНСКИЙ РАЙОН</c:v>
                </c:pt>
                <c:pt idx="4">
                  <c:v>СОЛНЕЧНЫЙ РАЙОН</c:v>
                </c:pt>
                <c:pt idx="5">
                  <c:v>СОВЕТСКО-ГАВАНСКИЙ РАЙОН</c:v>
                </c:pt>
                <c:pt idx="6">
                  <c:v>РАЙОН ИМ.ПОЛИНЫ ОСИПЕНКО</c:v>
                </c:pt>
                <c:pt idx="7">
                  <c:v>РАЙОН ИМ. ЛАЗО</c:v>
                </c:pt>
                <c:pt idx="8">
                  <c:v>ОХОТСКИЙ РАЙОН</c:v>
                </c:pt>
                <c:pt idx="9">
                  <c:v>НИКОЛАЕВСКИЙ РАЙОН</c:v>
                </c:pt>
                <c:pt idx="10">
                  <c:v>НАНАЙСКИЙ РАЙОН</c:v>
                </c:pt>
                <c:pt idx="11">
                  <c:v>КОМСОМОЛЬСК-НА-АМУРЕ</c:v>
                </c:pt>
                <c:pt idx="12">
                  <c:v>КОМСОМОЛЬСКИЙ РАЙОН</c:v>
                </c:pt>
                <c:pt idx="13">
                  <c:v>ВЯЗЕМСКИЙ РАЙОН</c:v>
                </c:pt>
                <c:pt idx="14">
                  <c:v>ВЕРХНЕБУРЕИНСКИЙ РАЙОН</c:v>
                </c:pt>
                <c:pt idx="15">
                  <c:v>ВАНИНСКИЙ РАЙОН</c:v>
                </c:pt>
                <c:pt idx="16">
                  <c:v>БИКИНСКИЙ РАЙОН</c:v>
                </c:pt>
                <c:pt idx="17">
                  <c:v>АЯНО-МАЙСКИЙ РАЙОН</c:v>
                </c:pt>
                <c:pt idx="18">
                  <c:v>АМУРСКИЙ РАЙОН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5</c:v>
                </c:pt>
                <c:pt idx="1">
                  <c:v>66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6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9</c:v>
                </c:pt>
                <c:pt idx="16">
                  <c:v>0</c:v>
                </c:pt>
                <c:pt idx="17">
                  <c:v>2</c:v>
                </c:pt>
                <c:pt idx="18">
                  <c:v>1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ХАБАРОВСКИЙ РАЙОН</c:v>
                </c:pt>
                <c:pt idx="1">
                  <c:v>ХАБАРОВСК</c:v>
                </c:pt>
                <c:pt idx="2">
                  <c:v>УЛЬЧСКИЙ РАЙОН</c:v>
                </c:pt>
                <c:pt idx="3">
                  <c:v>ТУГУРО-ЧУМИКАНСКИЙ РАЙОН</c:v>
                </c:pt>
                <c:pt idx="4">
                  <c:v>СОЛНЕЧНЫЙ РАЙОН</c:v>
                </c:pt>
                <c:pt idx="5">
                  <c:v>СОВЕТСКО-ГАВАНСКИЙ РАЙОН</c:v>
                </c:pt>
                <c:pt idx="6">
                  <c:v>РАЙОН ИМ.ПОЛИНЫ ОСИПЕНКО</c:v>
                </c:pt>
                <c:pt idx="7">
                  <c:v>РАЙОН ИМ. ЛАЗО</c:v>
                </c:pt>
                <c:pt idx="8">
                  <c:v>ОХОТСКИЙ РАЙОН</c:v>
                </c:pt>
                <c:pt idx="9">
                  <c:v>НИКОЛАЕВСКИЙ РАЙОН</c:v>
                </c:pt>
                <c:pt idx="10">
                  <c:v>НАНАЙСКИЙ РАЙОН</c:v>
                </c:pt>
                <c:pt idx="11">
                  <c:v>КОМСОМОЛЬСК-НА-АМУРЕ</c:v>
                </c:pt>
                <c:pt idx="12">
                  <c:v>КОМСОМОЛЬСКИЙ РАЙОН</c:v>
                </c:pt>
                <c:pt idx="13">
                  <c:v>ВЯЗЕМСКИЙ РАЙОН</c:v>
                </c:pt>
                <c:pt idx="14">
                  <c:v>ВЕРХНЕБУРЕИНСКИЙ РАЙОН</c:v>
                </c:pt>
                <c:pt idx="15">
                  <c:v>ВАНИНСКИЙ РАЙОН</c:v>
                </c:pt>
                <c:pt idx="16">
                  <c:v>БИКИНСКИЙ РАЙОН</c:v>
                </c:pt>
                <c:pt idx="17">
                  <c:v>АЯНО-МАЙСКИЙ РАЙОН</c:v>
                </c:pt>
                <c:pt idx="18">
                  <c:v>АМУРСКИЙ РАЙОН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3</c:v>
                </c:pt>
                <c:pt idx="11">
                  <c:v>16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4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ХАБАРОВСКИЙ РАЙОН</c:v>
                </c:pt>
                <c:pt idx="1">
                  <c:v>ХАБАРОВСК</c:v>
                </c:pt>
                <c:pt idx="2">
                  <c:v>УЛЬЧСКИЙ РАЙОН</c:v>
                </c:pt>
                <c:pt idx="3">
                  <c:v>ТУГУРО-ЧУМИКАНСКИЙ РАЙОН</c:v>
                </c:pt>
                <c:pt idx="4">
                  <c:v>СОЛНЕЧНЫЙ РАЙОН</c:v>
                </c:pt>
                <c:pt idx="5">
                  <c:v>СОВЕТСКО-ГАВАНСКИЙ РАЙОН</c:v>
                </c:pt>
                <c:pt idx="6">
                  <c:v>РАЙОН ИМ.ПОЛИНЫ ОСИПЕНКО</c:v>
                </c:pt>
                <c:pt idx="7">
                  <c:v>РАЙОН ИМ. ЛАЗО</c:v>
                </c:pt>
                <c:pt idx="8">
                  <c:v>ОХОТСКИЙ РАЙОН</c:v>
                </c:pt>
                <c:pt idx="9">
                  <c:v>НИКОЛАЕВСКИЙ РАЙОН</c:v>
                </c:pt>
                <c:pt idx="10">
                  <c:v>НАНАЙСКИЙ РАЙОН</c:v>
                </c:pt>
                <c:pt idx="11">
                  <c:v>КОМСОМОЛЬСК-НА-АМУРЕ</c:v>
                </c:pt>
                <c:pt idx="12">
                  <c:v>КОМСОМОЛЬСКИЙ РАЙОН</c:v>
                </c:pt>
                <c:pt idx="13">
                  <c:v>ВЯЗЕМСКИЙ РАЙОН</c:v>
                </c:pt>
                <c:pt idx="14">
                  <c:v>ВЕРХНЕБУРЕИНСКИЙ РАЙОН</c:v>
                </c:pt>
                <c:pt idx="15">
                  <c:v>ВАНИНСКИЙ РАЙОН</c:v>
                </c:pt>
                <c:pt idx="16">
                  <c:v>БИКИНСКИЙ РАЙОН</c:v>
                </c:pt>
                <c:pt idx="17">
                  <c:v>АЯНО-МАЙСКИЙ РАЙОН</c:v>
                </c:pt>
                <c:pt idx="18">
                  <c:v>АМУРСКИЙ РАЙОН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10</c:v>
                </c:pt>
                <c:pt idx="1">
                  <c:v>45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2.5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1.5</c:v>
                </c:pt>
                <c:pt idx="10">
                  <c:v>2.5</c:v>
                </c:pt>
                <c:pt idx="11">
                  <c:v>20</c:v>
                </c:pt>
                <c:pt idx="12">
                  <c:v>1</c:v>
                </c:pt>
                <c:pt idx="13">
                  <c:v>1.5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</c:ser>
        <c:ser>
          <c:idx val="1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ХАБАРОВСКИЙ РАЙОН</c:v>
                </c:pt>
                <c:pt idx="1">
                  <c:v>ХАБАРОВСК</c:v>
                </c:pt>
                <c:pt idx="2">
                  <c:v>УЛЬЧСКИЙ РАЙОН</c:v>
                </c:pt>
                <c:pt idx="3">
                  <c:v>ТУГУРО-ЧУМИКАНСКИЙ РАЙОН</c:v>
                </c:pt>
                <c:pt idx="4">
                  <c:v>СОЛНЕЧНЫЙ РАЙОН</c:v>
                </c:pt>
                <c:pt idx="5">
                  <c:v>СОВЕТСКО-ГАВАНСКИЙ РАЙОН</c:v>
                </c:pt>
                <c:pt idx="6">
                  <c:v>РАЙОН ИМ.ПОЛИНЫ ОСИПЕНКО</c:v>
                </c:pt>
                <c:pt idx="7">
                  <c:v>РАЙОН ИМ. ЛАЗО</c:v>
                </c:pt>
                <c:pt idx="8">
                  <c:v>ОХОТСКИЙ РАЙОН</c:v>
                </c:pt>
                <c:pt idx="9">
                  <c:v>НИКОЛАЕВСКИЙ РАЙОН</c:v>
                </c:pt>
                <c:pt idx="10">
                  <c:v>НАНАЙСКИЙ РАЙОН</c:v>
                </c:pt>
                <c:pt idx="11">
                  <c:v>КОМСОМОЛЬСК-НА-АМУРЕ</c:v>
                </c:pt>
                <c:pt idx="12">
                  <c:v>КОМСОМОЛЬСКИЙ РАЙОН</c:v>
                </c:pt>
                <c:pt idx="13">
                  <c:v>ВЯЗЕМСКИЙ РАЙОН</c:v>
                </c:pt>
                <c:pt idx="14">
                  <c:v>ВЕРХНЕБУРЕИНСКИЙ РАЙОН</c:v>
                </c:pt>
                <c:pt idx="15">
                  <c:v>ВАНИНСКИЙ РАЙОН</c:v>
                </c:pt>
                <c:pt idx="16">
                  <c:v>БИКИНСКИЙ РАЙОН</c:v>
                </c:pt>
                <c:pt idx="17">
                  <c:v>АЯНО-МАЙСКИЙ РАЙОН</c:v>
                </c:pt>
                <c:pt idx="18">
                  <c:v>АМУРСКИЙ РАЙОН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5</c:v>
                </c:pt>
                <c:pt idx="1">
                  <c:v>56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5.5</c:v>
                </c:pt>
                <c:pt idx="6">
                  <c:v>0</c:v>
                </c:pt>
                <c:pt idx="7">
                  <c:v>0.5</c:v>
                </c:pt>
                <c:pt idx="8">
                  <c:v>0</c:v>
                </c:pt>
                <c:pt idx="9">
                  <c:v>0.5</c:v>
                </c:pt>
                <c:pt idx="10">
                  <c:v>0.5</c:v>
                </c:pt>
                <c:pt idx="11">
                  <c:v>21</c:v>
                </c:pt>
                <c:pt idx="12">
                  <c:v>2</c:v>
                </c:pt>
                <c:pt idx="13">
                  <c:v>0</c:v>
                </c:pt>
                <c:pt idx="14">
                  <c:v>0.5</c:v>
                </c:pt>
                <c:pt idx="15">
                  <c:v>6</c:v>
                </c:pt>
                <c:pt idx="16">
                  <c:v>0.5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</c:ser>
        <c:ser>
          <c:idx val="0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ХАБАРОВСКИЙ РАЙОН</c:v>
                </c:pt>
                <c:pt idx="1">
                  <c:v>ХАБАРОВСК</c:v>
                </c:pt>
                <c:pt idx="2">
                  <c:v>УЛЬЧСКИЙ РАЙОН</c:v>
                </c:pt>
                <c:pt idx="3">
                  <c:v>ТУГУРО-ЧУМИКАНСКИЙ РАЙОН</c:v>
                </c:pt>
                <c:pt idx="4">
                  <c:v>СОЛНЕЧНЫЙ РАЙОН</c:v>
                </c:pt>
                <c:pt idx="5">
                  <c:v>СОВЕТСКО-ГАВАНСКИЙ РАЙОН</c:v>
                </c:pt>
                <c:pt idx="6">
                  <c:v>РАЙОН ИМ.ПОЛИНЫ ОСИПЕНКО</c:v>
                </c:pt>
                <c:pt idx="7">
                  <c:v>РАЙОН ИМ. ЛАЗО</c:v>
                </c:pt>
                <c:pt idx="8">
                  <c:v>ОХОТСКИЙ РАЙОН</c:v>
                </c:pt>
                <c:pt idx="9">
                  <c:v>НИКОЛАЕВСКИЙ РАЙОН</c:v>
                </c:pt>
                <c:pt idx="10">
                  <c:v>НАНАЙСКИЙ РАЙОН</c:v>
                </c:pt>
                <c:pt idx="11">
                  <c:v>КОМСОМОЛЬСК-НА-АМУРЕ</c:v>
                </c:pt>
                <c:pt idx="12">
                  <c:v>КОМСОМОЛЬСКИЙ РАЙОН</c:v>
                </c:pt>
                <c:pt idx="13">
                  <c:v>ВЯЗЕМСКИЙ РАЙОН</c:v>
                </c:pt>
                <c:pt idx="14">
                  <c:v>ВЕРХНЕБУРЕИНСКИЙ РАЙОН</c:v>
                </c:pt>
                <c:pt idx="15">
                  <c:v>ВАНИНСКИЙ РАЙОН</c:v>
                </c:pt>
                <c:pt idx="16">
                  <c:v>БИКИНСКИЙ РАЙОН</c:v>
                </c:pt>
                <c:pt idx="17">
                  <c:v>АЯНО-МАЙСКИЙ РАЙОН</c:v>
                </c:pt>
                <c:pt idx="18">
                  <c:v>АМУРСКИЙ РАЙОН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7</c:v>
                </c:pt>
                <c:pt idx="1">
                  <c:v>44</c:v>
                </c:pt>
                <c:pt idx="2">
                  <c:v>4</c:v>
                </c:pt>
                <c:pt idx="3">
                  <c:v>0</c:v>
                </c:pt>
                <c:pt idx="4">
                  <c:v>4.5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4</c:v>
                </c:pt>
                <c:pt idx="10">
                  <c:v>3</c:v>
                </c:pt>
                <c:pt idx="11">
                  <c:v>8</c:v>
                </c:pt>
                <c:pt idx="12">
                  <c:v>3</c:v>
                </c:pt>
                <c:pt idx="13">
                  <c:v>2</c:v>
                </c:pt>
                <c:pt idx="14">
                  <c:v>0</c:v>
                </c:pt>
                <c:pt idx="15">
                  <c:v>4</c:v>
                </c:pt>
                <c:pt idx="16">
                  <c:v>2</c:v>
                </c:pt>
                <c:pt idx="17">
                  <c:v>3</c:v>
                </c:pt>
                <c:pt idx="18">
                  <c:v>2.5</c:v>
                </c:pt>
              </c:numCache>
            </c:numRef>
          </c:val>
        </c:ser>
        <c:dLbls>
          <c:showVal val="1"/>
        </c:dLbls>
        <c:gapWidth val="100"/>
        <c:axId val="131899776"/>
        <c:axId val="131901312"/>
      </c:barChart>
      <c:catAx>
        <c:axId val="131899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1901312"/>
        <c:crosses val="autoZero"/>
        <c:auto val="1"/>
        <c:lblAlgn val="ctr"/>
        <c:lblOffset val="100"/>
      </c:catAx>
      <c:valAx>
        <c:axId val="1319013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9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pattFill prst="weave">
      <a:fgClr>
        <a:srgbClr val="FFFF99"/>
      </a:fgClr>
      <a:bgClr>
        <a:srgbClr val="99FFCC"/>
      </a:bgClr>
    </a:patt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 i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Органы власти и организации, на действия (бездействие) которых поданы обращения</a:t>
            </a:r>
            <a:endParaRPr lang="en-US" b="1" i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</a:endParaRPr>
          </a:p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 i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       (в процентном соотношении)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Федеральные органы исполнительной власти</c:v>
                </c:pt>
                <c:pt idx="1">
                  <c:v>Правоохранительные органы</c:v>
                </c:pt>
                <c:pt idx="2">
                  <c:v>Органы местного самоуправления</c:v>
                </c:pt>
                <c:pt idx="3">
                  <c:v>Органы исполнительной власти края</c:v>
                </c:pt>
                <c:pt idx="4">
                  <c:v>Коммерческие и иные организации, наделенные публичными полномочиями</c:v>
                </c:pt>
                <c:pt idx="5">
                  <c:v>Иные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24</c:v>
                </c:pt>
                <c:pt idx="2">
                  <c:v>33</c:v>
                </c:pt>
                <c:pt idx="3">
                  <c:v>12</c:v>
                </c:pt>
                <c:pt idx="4">
                  <c:v>12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Федеральные органы исполнительной власти</c:v>
                </c:pt>
                <c:pt idx="1">
                  <c:v>Правоохранительные органы</c:v>
                </c:pt>
                <c:pt idx="2">
                  <c:v>Органы местного самоуправления</c:v>
                </c:pt>
                <c:pt idx="3">
                  <c:v>Органы исполнительной власти края</c:v>
                </c:pt>
                <c:pt idx="4">
                  <c:v>Коммерческие и иные организации, наделенные публичными полномочиями</c:v>
                </c:pt>
                <c:pt idx="5">
                  <c:v>Иные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</c:v>
                </c:pt>
                <c:pt idx="1">
                  <c:v>22</c:v>
                </c:pt>
                <c:pt idx="2">
                  <c:v>25</c:v>
                </c:pt>
                <c:pt idx="3">
                  <c:v>5</c:v>
                </c:pt>
                <c:pt idx="4">
                  <c:v>11</c:v>
                </c:pt>
                <c:pt idx="5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Федеральные органы исполнительной власти</c:v>
                </c:pt>
                <c:pt idx="1">
                  <c:v>Правоохранительные органы</c:v>
                </c:pt>
                <c:pt idx="2">
                  <c:v>Органы местного самоуправления</c:v>
                </c:pt>
                <c:pt idx="3">
                  <c:v>Органы исполнительной власти края</c:v>
                </c:pt>
                <c:pt idx="4">
                  <c:v>Коммерческие и иные организации, наделенные публичными полномочиями</c:v>
                </c:pt>
                <c:pt idx="5">
                  <c:v>Иные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14</c:v>
                </c:pt>
                <c:pt idx="2">
                  <c:v>27</c:v>
                </c:pt>
                <c:pt idx="3">
                  <c:v>16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Федеральные органы исполнительной власти</c:v>
                </c:pt>
                <c:pt idx="1">
                  <c:v>Правоохранительные органы</c:v>
                </c:pt>
                <c:pt idx="2">
                  <c:v>Органы местного самоуправления</c:v>
                </c:pt>
                <c:pt idx="3">
                  <c:v>Органы исполнительной власти края</c:v>
                </c:pt>
                <c:pt idx="4">
                  <c:v>Коммерческие и иные организации, наделенные публичными полномочиями</c:v>
                </c:pt>
                <c:pt idx="5">
                  <c:v>Иные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30</c:v>
                </c:pt>
                <c:pt idx="1">
                  <c:v>12</c:v>
                </c:pt>
                <c:pt idx="2">
                  <c:v>21</c:v>
                </c:pt>
                <c:pt idx="3">
                  <c:v>7</c:v>
                </c:pt>
                <c:pt idx="4">
                  <c:v>7</c:v>
                </c:pt>
                <c:pt idx="5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Федеральные органы исполнительной власти</c:v>
                </c:pt>
                <c:pt idx="1">
                  <c:v>Правоохранительные органы</c:v>
                </c:pt>
                <c:pt idx="2">
                  <c:v>Органы местного самоуправления</c:v>
                </c:pt>
                <c:pt idx="3">
                  <c:v>Органы исполнительной власти края</c:v>
                </c:pt>
                <c:pt idx="4">
                  <c:v>Коммерческие и иные организации, наделенные публичными полномочиями</c:v>
                </c:pt>
                <c:pt idx="5">
                  <c:v>Иные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35</c:v>
                </c:pt>
                <c:pt idx="1">
                  <c:v>8</c:v>
                </c:pt>
                <c:pt idx="2">
                  <c:v>12</c:v>
                </c:pt>
                <c:pt idx="3">
                  <c:v>12</c:v>
                </c:pt>
                <c:pt idx="4">
                  <c:v>15</c:v>
                </c:pt>
                <c:pt idx="5">
                  <c:v>18</c:v>
                </c:pt>
              </c:numCache>
            </c:numRef>
          </c:val>
        </c:ser>
        <c:dLbls>
          <c:showVal val="1"/>
        </c:dLbls>
        <c:gapWidth val="80"/>
        <c:overlap val="25"/>
        <c:axId val="131981312"/>
        <c:axId val="131982848"/>
      </c:barChart>
      <c:catAx>
        <c:axId val="131981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900" b="1" i="0" u="none" strike="noStrike" kern="1200" cap="none" spc="20" normalizeH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1982848"/>
        <c:crosses val="autoZero"/>
        <c:auto val="1"/>
        <c:lblAlgn val="ctr"/>
        <c:lblOffset val="100"/>
      </c:catAx>
      <c:valAx>
        <c:axId val="131982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8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99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Распределение обращений по предмету правового регулирования</a:t>
            </a:r>
          </a:p>
          <a:p>
            <a:pPr>
              <a:defRPr sz="18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 (в процентом соотношении)</a:t>
            </a:r>
            <a:endParaRPr lang="en-US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440410408346236"/>
          <c:y val="3.323363243602532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8199009330140558"/>
          <c:y val="0.11814556331006977"/>
          <c:w val="0.49055934550137403"/>
          <c:h val="0.80697304412222637"/>
        </c:manualLayout>
      </c:layout>
      <c:barChart>
        <c:barDir val="bar"/>
        <c:grouping val="clustered"/>
        <c:ser>
          <c:idx val="4"/>
          <c:order val="0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Финансово-имущественная поддержка</c:v>
                </c:pt>
                <c:pt idx="1">
                  <c:v>Уголовное законодательство</c:v>
                </c:pt>
                <c:pt idx="2">
                  <c:v>Страховое законодательство</c:v>
                </c:pt>
                <c:pt idx="3">
                  <c:v>Спор с монополистом</c:v>
                </c:pt>
                <c:pt idx="4">
                  <c:v>Совершенствование законодательства</c:v>
                </c:pt>
                <c:pt idx="5">
                  <c:v>Разрешительная деятельность</c:v>
                </c:pt>
                <c:pt idx="6">
                  <c:v>Производство по делам об административных нарушениях</c:v>
                </c:pt>
                <c:pt idx="7">
                  <c:v>Пассажирские перевозки</c:v>
                </c:pt>
                <c:pt idx="8">
                  <c:v>Оказание содействия</c:v>
                </c:pt>
                <c:pt idx="9">
                  <c:v>Налоговое законодательство</c:v>
                </c:pt>
                <c:pt idx="10">
                  <c:v>Контрольно-надзорная деятельность</c:v>
                </c:pt>
                <c:pt idx="11">
                  <c:v>Исполнительное производство</c:v>
                </c:pt>
                <c:pt idx="12">
                  <c:v>Земельно-имущественные отношения</c:v>
                </c:pt>
                <c:pt idx="13">
                  <c:v>Гражданско-правовые споры</c:v>
                </c:pt>
                <c:pt idx="14">
                  <c:v>Госзакупки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7</c:v>
                </c:pt>
                <c:pt idx="4">
                  <c:v>4</c:v>
                </c:pt>
                <c:pt idx="5">
                  <c:v>9</c:v>
                </c:pt>
                <c:pt idx="6">
                  <c:v>4</c:v>
                </c:pt>
                <c:pt idx="7">
                  <c:v>0</c:v>
                </c:pt>
                <c:pt idx="8">
                  <c:v>13</c:v>
                </c:pt>
                <c:pt idx="9">
                  <c:v>19</c:v>
                </c:pt>
                <c:pt idx="10">
                  <c:v>10</c:v>
                </c:pt>
                <c:pt idx="11">
                  <c:v>2</c:v>
                </c:pt>
                <c:pt idx="12">
                  <c:v>10</c:v>
                </c:pt>
                <c:pt idx="13">
                  <c:v>6</c:v>
                </c:pt>
                <c:pt idx="14">
                  <c:v>8</c:v>
                </c:pt>
              </c:numCache>
            </c:numRef>
          </c:val>
        </c:ser>
        <c:ser>
          <c:idx val="3"/>
          <c:order val="1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Финансово-имущественная поддержка</c:v>
                </c:pt>
                <c:pt idx="1">
                  <c:v>Уголовное законодательство</c:v>
                </c:pt>
                <c:pt idx="2">
                  <c:v>Страховое законодательство</c:v>
                </c:pt>
                <c:pt idx="3">
                  <c:v>Спор с монополистом</c:v>
                </c:pt>
                <c:pt idx="4">
                  <c:v>Совершенствование законодательства</c:v>
                </c:pt>
                <c:pt idx="5">
                  <c:v>Разрешительная деятельность</c:v>
                </c:pt>
                <c:pt idx="6">
                  <c:v>Производство по делам об административных нарушениях</c:v>
                </c:pt>
                <c:pt idx="7">
                  <c:v>Пассажирские перевозки</c:v>
                </c:pt>
                <c:pt idx="8">
                  <c:v>Оказание содействия</c:v>
                </c:pt>
                <c:pt idx="9">
                  <c:v>Налоговое законодательство</c:v>
                </c:pt>
                <c:pt idx="10">
                  <c:v>Контрольно-надзорная деятельность</c:v>
                </c:pt>
                <c:pt idx="11">
                  <c:v>Исполнительное производство</c:v>
                </c:pt>
                <c:pt idx="12">
                  <c:v>Земельно-имущественные отношения</c:v>
                </c:pt>
                <c:pt idx="13">
                  <c:v>Гражданско-правовые споры</c:v>
                </c:pt>
                <c:pt idx="14">
                  <c:v>Госзакупки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13</c:v>
                </c:pt>
                <c:pt idx="5">
                  <c:v>9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16</c:v>
                </c:pt>
                <c:pt idx="10">
                  <c:v>13</c:v>
                </c:pt>
                <c:pt idx="11">
                  <c:v>2</c:v>
                </c:pt>
                <c:pt idx="12">
                  <c:v>14</c:v>
                </c:pt>
                <c:pt idx="13">
                  <c:v>13</c:v>
                </c:pt>
                <c:pt idx="1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Финансово-имущественная поддержка</c:v>
                </c:pt>
                <c:pt idx="1">
                  <c:v>Уголовное законодательство</c:v>
                </c:pt>
                <c:pt idx="2">
                  <c:v>Страховое законодательство</c:v>
                </c:pt>
                <c:pt idx="3">
                  <c:v>Спор с монополистом</c:v>
                </c:pt>
                <c:pt idx="4">
                  <c:v>Совершенствование законодательства</c:v>
                </c:pt>
                <c:pt idx="5">
                  <c:v>Разрешительная деятельность</c:v>
                </c:pt>
                <c:pt idx="6">
                  <c:v>Производство по делам об административных нарушениях</c:v>
                </c:pt>
                <c:pt idx="7">
                  <c:v>Пассажирские перевозки</c:v>
                </c:pt>
                <c:pt idx="8">
                  <c:v>Оказание содействия</c:v>
                </c:pt>
                <c:pt idx="9">
                  <c:v>Налоговое законодательство</c:v>
                </c:pt>
                <c:pt idx="10">
                  <c:v>Контрольно-надзорная деятельность</c:v>
                </c:pt>
                <c:pt idx="11">
                  <c:v>Исполнительное производство</c:v>
                </c:pt>
                <c:pt idx="12">
                  <c:v>Земельно-имущественные отношения</c:v>
                </c:pt>
                <c:pt idx="13">
                  <c:v>Гражданско-правовые споры</c:v>
                </c:pt>
                <c:pt idx="14">
                  <c:v>Госзакупки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18</c:v>
                </c:pt>
                <c:pt idx="6">
                  <c:v>8</c:v>
                </c:pt>
                <c:pt idx="7">
                  <c:v>6</c:v>
                </c:pt>
                <c:pt idx="8">
                  <c:v>2</c:v>
                </c:pt>
                <c:pt idx="9">
                  <c:v>4</c:v>
                </c:pt>
                <c:pt idx="10">
                  <c:v>9</c:v>
                </c:pt>
                <c:pt idx="11">
                  <c:v>2</c:v>
                </c:pt>
                <c:pt idx="12">
                  <c:v>18</c:v>
                </c:pt>
                <c:pt idx="13">
                  <c:v>6</c:v>
                </c:pt>
                <c:pt idx="14">
                  <c:v>2</c:v>
                </c:pt>
              </c:numCache>
            </c:numRef>
          </c:val>
        </c:ser>
        <c:ser>
          <c:idx val="1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Финансово-имущественная поддержка</c:v>
                </c:pt>
                <c:pt idx="1">
                  <c:v>Уголовное законодательство</c:v>
                </c:pt>
                <c:pt idx="2">
                  <c:v>Страховое законодательство</c:v>
                </c:pt>
                <c:pt idx="3">
                  <c:v>Спор с монополистом</c:v>
                </c:pt>
                <c:pt idx="4">
                  <c:v>Совершенствование законодательства</c:v>
                </c:pt>
                <c:pt idx="5">
                  <c:v>Разрешительная деятельность</c:v>
                </c:pt>
                <c:pt idx="6">
                  <c:v>Производство по делам об административных нарушениях</c:v>
                </c:pt>
                <c:pt idx="7">
                  <c:v>Пассажирские перевозки</c:v>
                </c:pt>
                <c:pt idx="8">
                  <c:v>Оказание содействия</c:v>
                </c:pt>
                <c:pt idx="9">
                  <c:v>Налоговое законодательство</c:v>
                </c:pt>
                <c:pt idx="10">
                  <c:v>Контрольно-надзорная деятельность</c:v>
                </c:pt>
                <c:pt idx="11">
                  <c:v>Исполнительное производство</c:v>
                </c:pt>
                <c:pt idx="12">
                  <c:v>Земельно-имущественные отношения</c:v>
                </c:pt>
                <c:pt idx="13">
                  <c:v>Гражданско-правовые споры</c:v>
                </c:pt>
                <c:pt idx="14">
                  <c:v>Госзакупки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</c:v>
                </c:pt>
                <c:pt idx="1">
                  <c:v>12.5</c:v>
                </c:pt>
                <c:pt idx="2">
                  <c:v>2</c:v>
                </c:pt>
                <c:pt idx="3">
                  <c:v>5.5</c:v>
                </c:pt>
                <c:pt idx="4">
                  <c:v>4.5</c:v>
                </c:pt>
                <c:pt idx="5">
                  <c:v>5.5</c:v>
                </c:pt>
                <c:pt idx="6">
                  <c:v>5.5</c:v>
                </c:pt>
                <c:pt idx="7">
                  <c:v>2</c:v>
                </c:pt>
                <c:pt idx="8">
                  <c:v>4.5</c:v>
                </c:pt>
                <c:pt idx="9">
                  <c:v>6.5</c:v>
                </c:pt>
                <c:pt idx="10">
                  <c:v>15.5</c:v>
                </c:pt>
                <c:pt idx="11">
                  <c:v>2.5</c:v>
                </c:pt>
                <c:pt idx="12">
                  <c:v>18</c:v>
                </c:pt>
                <c:pt idx="13">
                  <c:v>4</c:v>
                </c:pt>
                <c:pt idx="14">
                  <c:v>7.5</c:v>
                </c:pt>
              </c:numCache>
            </c:numRef>
          </c:val>
        </c:ser>
        <c:ser>
          <c:idx val="0"/>
          <c:order val="4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Финансово-имущественная поддержка</c:v>
                </c:pt>
                <c:pt idx="1">
                  <c:v>Уголовное законодательство</c:v>
                </c:pt>
                <c:pt idx="2">
                  <c:v>Страховое законодательство</c:v>
                </c:pt>
                <c:pt idx="3">
                  <c:v>Спор с монополистом</c:v>
                </c:pt>
                <c:pt idx="4">
                  <c:v>Совершенствование законодательства</c:v>
                </c:pt>
                <c:pt idx="5">
                  <c:v>Разрешительная деятельность</c:v>
                </c:pt>
                <c:pt idx="6">
                  <c:v>Производство по делам об административных нарушениях</c:v>
                </c:pt>
                <c:pt idx="7">
                  <c:v>Пассажирские перевозки</c:v>
                </c:pt>
                <c:pt idx="8">
                  <c:v>Оказание содействия</c:v>
                </c:pt>
                <c:pt idx="9">
                  <c:v>Налоговое законодательство</c:v>
                </c:pt>
                <c:pt idx="10">
                  <c:v>Контрольно-надзорная деятельность</c:v>
                </c:pt>
                <c:pt idx="11">
                  <c:v>Исполнительное производство</c:v>
                </c:pt>
                <c:pt idx="12">
                  <c:v>Земельно-имущественные отношения</c:v>
                </c:pt>
                <c:pt idx="13">
                  <c:v>Гражданско-правовые споры</c:v>
                </c:pt>
                <c:pt idx="14">
                  <c:v>Госзакупки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6.5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</c:v>
                </c:pt>
                <c:pt idx="6">
                  <c:v>7.5</c:v>
                </c:pt>
                <c:pt idx="7">
                  <c:v>0</c:v>
                </c:pt>
                <c:pt idx="8">
                  <c:v>11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20</c:v>
                </c:pt>
                <c:pt idx="13">
                  <c:v>11</c:v>
                </c:pt>
                <c:pt idx="14">
                  <c:v>0</c:v>
                </c:pt>
              </c:numCache>
            </c:numRef>
          </c:val>
        </c:ser>
        <c:dLbls>
          <c:showVal val="1"/>
        </c:dLbls>
        <c:gapWidth val="65"/>
        <c:axId val="147236736"/>
        <c:axId val="147238272"/>
      </c:barChart>
      <c:catAx>
        <c:axId val="1472367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47238272"/>
        <c:crosses val="autoZero"/>
        <c:auto val="1"/>
        <c:lblAlgn val="ctr"/>
        <c:lblOffset val="100"/>
      </c:catAx>
      <c:valAx>
        <c:axId val="147238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3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pattFill prst="weave">
      <a:fgClr>
        <a:srgbClr val="FFFF99"/>
      </a:fgClr>
      <a:bgClr>
        <a:srgbClr val="A2D668"/>
      </a:bgClr>
    </a:patt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baseline="0">
                <a:latin typeface="Times New Roman" panose="02020603050405020304" pitchFamily="18" charset="0"/>
              </a:rPr>
              <a:t>Итоги работы по обращениям</a:t>
            </a:r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Информация о нарушении прав не подтвердилась либо пропущены сроки исковой давности или приняты судебные решения</c:v>
                </c:pt>
                <c:pt idx="1">
                  <c:v>Права полностью или частично восстановлены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0.67000000000000093</c:v>
                </c:pt>
                <c:pt idx="1">
                  <c:v>0.33000000000000046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Информация о нарушении прав не подтвердилась либо пропущены сроки исковой давности или приняты судебные решения</c:v>
                </c:pt>
                <c:pt idx="1">
                  <c:v>Права полностью или частично восстановлены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0.58000000000000007</c:v>
                </c:pt>
                <c:pt idx="1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Информация о нарушении прав не подтвердилась либо пропущены сроки исковой давности или приняты судебные решения</c:v>
                </c:pt>
                <c:pt idx="1">
                  <c:v>Права полностью или частично восстановлены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Информация о нарушении прав не подтвердилась либо пропущены сроки исковой давности или приняты судебные решения</c:v>
                </c:pt>
                <c:pt idx="1">
                  <c:v>Права полностью или частично восстановлены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0.62000000000000066</c:v>
                </c:pt>
                <c:pt idx="1">
                  <c:v>0.38000000000000039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Информация о нарушении прав не подтвердилась либо пропущены сроки исковой давности или приняты судебные решения</c:v>
                </c:pt>
                <c:pt idx="1">
                  <c:v>Права полностью или частично восстановлены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0.63000000000000078</c:v>
                </c:pt>
                <c:pt idx="1">
                  <c:v>0.37000000000000033</c:v>
                </c:pt>
              </c:numCache>
            </c:numRef>
          </c:val>
        </c:ser>
        <c:gapWidth val="80"/>
        <c:shape val="box"/>
        <c:axId val="157018368"/>
        <c:axId val="157016832"/>
        <c:axId val="0"/>
      </c:bar3DChart>
      <c:valAx>
        <c:axId val="1570168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one"/>
        <c:crossAx val="157018368"/>
        <c:crosses val="autoZero"/>
        <c:crossBetween val="between"/>
      </c:valAx>
      <c:catAx>
        <c:axId val="157018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570168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 b="1" i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pattFill prst="wdDnDiag">
      <a:fgClr>
        <a:srgbClr val="CCFFFF"/>
      </a:fgClr>
      <a:bgClr>
        <a:srgbClr val="FBFB85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800" baseline="0"/>
              <a:t>Количество выездных проверок</a:t>
            </a:r>
          </a:p>
          <a:p>
            <a:pPr>
              <a:defRPr sz="18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800" baseline="0"/>
              <a:t> с участием Уполномоченного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770934629929814E-2"/>
          <c:y val="0.2253968253968254"/>
          <c:w val="0.96974608319827205"/>
          <c:h val="0.688048993875765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выездных проверок с участием Уполномоченного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4800000" sx="90000" sy="90000" algn="ctr" rotWithShape="0">
                <a:srgbClr val="000000">
                  <a:alpha val="63000"/>
                </a:srgbClr>
              </a:outerShdw>
            </a:effectLst>
            <a:scene3d>
              <a:camera prst="orthographicFront"/>
              <a:lightRig rig="balanced" dir="t"/>
            </a:scene3d>
            <a:sp3d>
              <a:bevelT w="152400" h="50800" prst="softRound"/>
            </a:sp3d>
          </c:spPr>
          <c:dPt>
            <c:idx val="1"/>
            <c:spPr>
              <a:solidFill>
                <a:srgbClr val="FF9900"/>
              </a:solidFill>
              <a:ln>
                <a:noFill/>
              </a:ln>
              <a:effectLst>
                <a:outerShdw blurRad="57150" dist="19050" dir="4800000" sx="90000" sy="9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balanced" dir="t"/>
              </a:scene3d>
              <a:sp3d>
                <a:bevelT w="152400" h="50800" prst="softRound"/>
              </a:sp3d>
            </c:spPr>
          </c:dPt>
          <c:dPt>
            <c:idx val="2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4800000" sx="90000" sy="9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balanced" dir="t"/>
              </a:scene3d>
              <a:sp3d>
                <a:bevelT w="152400" h="50800" prst="softRound"/>
              </a:sp3d>
            </c:spPr>
          </c:dPt>
          <c:dPt>
            <c:idx val="3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4800000" sx="90000" sy="9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balanced" dir="t"/>
              </a:scene3d>
              <a:sp3d>
                <a:bevelT w="152400" h="50800" prst="softRound"/>
              </a:sp3d>
            </c:spPr>
          </c:dPt>
          <c:dPt>
            <c:idx val="4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4800000" sx="90000" sy="9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balanced" dir="t"/>
              </a:scene3d>
              <a:sp3d>
                <a:bevelT w="152400" h="50800" prst="softRound"/>
              </a:sp3d>
            </c:spPr>
          </c:dPt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84</c:v>
                </c:pt>
                <c:pt idx="2">
                  <c:v>35</c:v>
                </c:pt>
                <c:pt idx="3">
                  <c:v>35</c:v>
                </c:pt>
                <c:pt idx="4">
                  <c:v>30</c:v>
                </c:pt>
              </c:numCache>
            </c:numRef>
          </c:val>
        </c:ser>
        <c:gapWidth val="104"/>
        <c:gapDepth val="39"/>
        <c:shape val="box"/>
        <c:axId val="168968576"/>
        <c:axId val="168970112"/>
        <c:axId val="0"/>
      </c:bar3DChart>
      <c:catAx>
        <c:axId val="168968576"/>
        <c:scaling>
          <c:orientation val="minMax"/>
        </c:scaling>
        <c:axPos val="b"/>
        <c:numFmt formatCode="General" sourceLinked="1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8970112"/>
        <c:crosses val="autoZero"/>
        <c:auto val="1"/>
        <c:lblAlgn val="ctr"/>
        <c:lblOffset val="100"/>
      </c:catAx>
      <c:valAx>
        <c:axId val="16897011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tickLblPos val="none"/>
        <c:crossAx val="16896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rgbClr val="CC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</a:rPr>
              <a:t>Количество рассмотренных нормативных правовых актов</a:t>
            </a:r>
          </a:p>
        </c:rich>
      </c:tx>
      <c:spPr>
        <a:noFill/>
        <a:ln>
          <a:noFill/>
        </a:ln>
        <a:effectLst/>
      </c:spPr>
    </c:title>
    <c:view3D>
      <c:rotY val="9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436227224008605E-2"/>
          <c:y val="0.10546337957755293"/>
          <c:w val="0.96113477261687663"/>
          <c:h val="0.8160842394700662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99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dLbls>
            <c:dLbl>
              <c:idx val="0"/>
              <c:layout>
                <c:manualLayout>
                  <c:x val="-4.5088566827697289E-2"/>
                  <c:y val="-8.574490889603434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dLbls>
            <c:dLbl>
              <c:idx val="0"/>
              <c:layout>
                <c:manualLayout>
                  <c:x val="-4.508856682769728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dLbls>
            <c:dLbl>
              <c:idx val="0"/>
              <c:layout>
                <c:manualLayout>
                  <c:x val="-5.1529621599232474E-2"/>
                  <c:y val="-1.286173633440514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dLbls>
            <c:dLbl>
              <c:idx val="0"/>
              <c:layout>
                <c:manualLayout>
                  <c:x val="5.3676865271067978E-2"/>
                  <c:y val="-3.429796355841380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190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F5FC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dLbls>
            <c:dLbl>
              <c:idx val="0"/>
              <c:layout>
                <c:manualLayout>
                  <c:x val="5.1529790660225276E-2"/>
                  <c:y val="-1.286173633440518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445</c:v>
                </c:pt>
              </c:numCache>
            </c:numRef>
          </c:val>
          <c:shape val="cylinder"/>
        </c:ser>
        <c:dLbls>
          <c:showVal val="1"/>
        </c:dLbls>
        <c:gapWidth val="120"/>
        <c:gapDepth val="53"/>
        <c:shape val="box"/>
        <c:axId val="169523840"/>
        <c:axId val="170525056"/>
        <c:axId val="157015552"/>
      </c:bar3DChart>
      <c:catAx>
        <c:axId val="16952384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70525056"/>
        <c:crosses val="autoZero"/>
        <c:auto val="1"/>
        <c:lblAlgn val="ctr"/>
        <c:lblOffset val="100"/>
      </c:catAx>
      <c:valAx>
        <c:axId val="170525056"/>
        <c:scaling>
          <c:orientation val="minMax"/>
        </c:scaling>
        <c:delete val="1"/>
        <c:axPos val="r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one"/>
        <c:crossAx val="169523840"/>
        <c:crosses val="autoZero"/>
        <c:crossBetween val="between"/>
      </c:valAx>
      <c:serAx>
        <c:axId val="157015552"/>
        <c:scaling>
          <c:orientation val="minMax"/>
        </c:scaling>
        <c:axPos val="b"/>
        <c:tickLblPos val="nextTo"/>
        <c:spPr>
          <a:noFill/>
          <a:ln w="3175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0525056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solidFill>
      <a:srgbClr val="FFFF99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8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</a:rPr>
              <a:t>Участие в судебных процессах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826540442640429E-2"/>
          <c:y val="0.18070077129929316"/>
          <c:w val="0.92512723022183418"/>
          <c:h val="0.529339645427756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судебных дел</c:v>
                </c:pt>
                <c:pt idx="1">
                  <c:v>Количество судебных заседаний</c:v>
                </c:pt>
                <c:pt idx="2">
                  <c:v>Количество выигранных дел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судебных дел</c:v>
                </c:pt>
                <c:pt idx="1">
                  <c:v>Количество судебных заседаний</c:v>
                </c:pt>
                <c:pt idx="2">
                  <c:v>Количество выигранных дел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судебных дел</c:v>
                </c:pt>
                <c:pt idx="1">
                  <c:v>Количество судебных заседаний</c:v>
                </c:pt>
                <c:pt idx="2">
                  <c:v>Количество выигранных дел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судебных дел</c:v>
                </c:pt>
                <c:pt idx="1">
                  <c:v>Количество судебных заседаний</c:v>
                </c:pt>
                <c:pt idx="2">
                  <c:v>Количество выигранных дел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36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судебных дел</c:v>
                </c:pt>
                <c:pt idx="1">
                  <c:v>Количество судебных заседаний</c:v>
                </c:pt>
                <c:pt idx="2">
                  <c:v>Количество выигранных дел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18</c:v>
                </c:pt>
                <c:pt idx="1">
                  <c:v>58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gapWidth val="100"/>
        <c:overlap val="-24"/>
        <c:axId val="170731392"/>
        <c:axId val="170732928"/>
      </c:barChart>
      <c:catAx>
        <c:axId val="170731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0732928"/>
        <c:crosses val="autoZero"/>
        <c:auto val="1"/>
        <c:lblAlgn val="ctr"/>
        <c:lblOffset val="100"/>
      </c:catAx>
      <c:valAx>
        <c:axId val="17073292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one"/>
        <c:crossAx val="17073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txPr>
        <a:bodyPr/>
        <a:lstStyle/>
        <a:p>
          <a:pPr>
            <a:defRPr sz="1100" b="1" i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CCFF99"/>
    </a:solidFill>
    <a:ln w="9525" cap="flat" cmpd="sng" algn="ctr">
      <a:gradFill>
        <a:gsLst>
          <a:gs pos="23000">
            <a:srgbClr val="5B9BD5">
              <a:lumMod val="5000"/>
              <a:lumOff val="95000"/>
            </a:srgbClr>
          </a:gs>
          <a:gs pos="74000">
            <a:srgbClr val="5B9BD5">
              <a:lumMod val="45000"/>
              <a:lumOff val="55000"/>
            </a:srgbClr>
          </a:gs>
          <a:gs pos="83000">
            <a:srgbClr val="5B9BD5">
              <a:lumMod val="45000"/>
              <a:lumOff val="55000"/>
            </a:srgbClr>
          </a:gs>
          <a:gs pos="32000">
            <a:srgbClr val="5B9BD5">
              <a:lumMod val="30000"/>
              <a:lumOff val="70000"/>
            </a:srgbClr>
          </a:gs>
        </a:gsLst>
        <a:lin ang="5400000" scaled="1"/>
      </a:gradFill>
      <a:round/>
    </a:ln>
    <a:effectLst/>
    <a:scene3d>
      <a:camera prst="orthographicFront"/>
      <a:lightRig rig="threePt" dir="t"/>
    </a:scene3d>
    <a:sp3d prstMaterial="dkEdge"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59CA-CEC6-4D28-A459-DEF64D13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21895</Words>
  <Characters>124806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lanit</dc:creator>
  <cp:lastModifiedBy>lanit</cp:lastModifiedBy>
  <cp:revision>2</cp:revision>
  <cp:lastPrinted>2019-03-27T00:16:00Z</cp:lastPrinted>
  <dcterms:created xsi:type="dcterms:W3CDTF">2020-05-28T07:39:00Z</dcterms:created>
  <dcterms:modified xsi:type="dcterms:W3CDTF">2020-05-28T07:39:00Z</dcterms:modified>
</cp:coreProperties>
</file>